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865AE" w14:textId="18A5DCD1" w:rsidR="00C01BEC" w:rsidRDefault="00C01BEC" w:rsidP="00C01BEC">
      <w:pPr>
        <w:widowControl/>
        <w:spacing w:line="240" w:lineRule="auto"/>
        <w:ind w:firstLineChars="0" w:firstLine="0"/>
        <w:jc w:val="left"/>
        <w:rPr>
          <w:b/>
          <w:bCs/>
          <w:i/>
          <w:iCs/>
        </w:rPr>
      </w:pPr>
    </w:p>
    <w:p w14:paraId="64F900C8" w14:textId="77777777" w:rsidR="00C01BEC" w:rsidRDefault="00C01BEC" w:rsidP="00C01BEC">
      <w:pPr>
        <w:widowControl/>
        <w:spacing w:line="240" w:lineRule="auto"/>
        <w:ind w:firstLineChars="0" w:firstLine="0"/>
        <w:jc w:val="left"/>
        <w:rPr>
          <w:b/>
          <w:bCs/>
          <w:i/>
          <w:iCs/>
        </w:rPr>
      </w:pPr>
    </w:p>
    <w:p w14:paraId="40CA48BD" w14:textId="3580787E" w:rsidR="00C01BEC" w:rsidRPr="00DF4846" w:rsidRDefault="00C01BEC" w:rsidP="00C01BEC">
      <w:pPr>
        <w:widowControl/>
        <w:spacing w:line="240" w:lineRule="auto"/>
        <w:ind w:firstLineChars="0" w:firstLine="0"/>
        <w:jc w:val="center"/>
        <w:rPr>
          <w:b/>
          <w:bCs/>
          <w:sz w:val="32"/>
          <w:szCs w:val="32"/>
        </w:rPr>
      </w:pPr>
      <w:r w:rsidRPr="00DF4846">
        <w:rPr>
          <w:b/>
          <w:bCs/>
          <w:sz w:val="32"/>
          <w:szCs w:val="32"/>
        </w:rPr>
        <w:t>Preliminary</w:t>
      </w:r>
    </w:p>
    <w:p w14:paraId="0F922C9E" w14:textId="77777777" w:rsidR="00C01BEC" w:rsidRPr="00DF4846" w:rsidRDefault="00C01BEC" w:rsidP="00C01BEC">
      <w:pPr>
        <w:widowControl/>
        <w:spacing w:line="240" w:lineRule="auto"/>
        <w:ind w:firstLineChars="0" w:firstLine="0"/>
        <w:jc w:val="center"/>
        <w:rPr>
          <w:b/>
          <w:bCs/>
          <w:sz w:val="32"/>
          <w:szCs w:val="32"/>
        </w:rPr>
      </w:pPr>
      <w:r w:rsidRPr="00DF4846">
        <w:rPr>
          <w:b/>
          <w:bCs/>
          <w:sz w:val="32"/>
          <w:szCs w:val="32"/>
        </w:rPr>
        <w:t>Product Information</w:t>
      </w:r>
    </w:p>
    <w:p w14:paraId="59A0241C" w14:textId="0A0F4BD0" w:rsidR="00C01BEC" w:rsidRDefault="00C01BEC" w:rsidP="00C01BEC">
      <w:pPr>
        <w:widowControl/>
        <w:spacing w:line="240" w:lineRule="auto"/>
        <w:ind w:firstLineChars="0" w:firstLine="0"/>
        <w:jc w:val="center"/>
        <w:rPr>
          <w:b/>
          <w:bCs/>
          <w:sz w:val="32"/>
          <w:szCs w:val="32"/>
        </w:rPr>
      </w:pPr>
      <w:r w:rsidRPr="00DF4846">
        <w:rPr>
          <w:b/>
          <w:bCs/>
          <w:sz w:val="32"/>
          <w:szCs w:val="32"/>
        </w:rPr>
        <w:t>Microanalytical Reference Material</w:t>
      </w:r>
    </w:p>
    <w:p w14:paraId="6D37377E" w14:textId="77777777" w:rsidR="00DF4846" w:rsidRDefault="00DF4846" w:rsidP="00C01BEC">
      <w:pPr>
        <w:widowControl/>
        <w:spacing w:line="240" w:lineRule="auto"/>
        <w:ind w:firstLineChars="0" w:firstLine="0"/>
        <w:jc w:val="center"/>
        <w:rPr>
          <w:b/>
          <w:bCs/>
          <w:sz w:val="32"/>
          <w:szCs w:val="32"/>
        </w:rPr>
      </w:pPr>
    </w:p>
    <w:p w14:paraId="3A176320" w14:textId="77777777" w:rsidR="00DF4846" w:rsidRPr="00DF4846" w:rsidRDefault="00DF4846" w:rsidP="00C01BEC">
      <w:pPr>
        <w:widowControl/>
        <w:spacing w:line="240" w:lineRule="auto"/>
        <w:ind w:firstLineChars="0" w:firstLine="0"/>
        <w:jc w:val="center"/>
        <w:rPr>
          <w:b/>
          <w:bCs/>
          <w:sz w:val="32"/>
          <w:szCs w:val="32"/>
        </w:rPr>
      </w:pPr>
    </w:p>
    <w:p w14:paraId="2E150363" w14:textId="29399838" w:rsidR="00C01BEC" w:rsidRPr="00DF4846" w:rsidRDefault="00C01BEC" w:rsidP="00C01BEC">
      <w:pPr>
        <w:widowControl/>
        <w:spacing w:line="240" w:lineRule="auto"/>
        <w:ind w:firstLineChars="0" w:firstLine="0"/>
        <w:jc w:val="center"/>
        <w:rPr>
          <w:rFonts w:hint="eastAsia"/>
          <w:b/>
          <w:bCs/>
          <w:sz w:val="32"/>
          <w:szCs w:val="32"/>
        </w:rPr>
      </w:pPr>
      <w:r w:rsidRPr="00DF4846">
        <w:rPr>
          <w:rFonts w:hint="eastAsia"/>
          <w:b/>
          <w:bCs/>
          <w:sz w:val="32"/>
          <w:szCs w:val="32"/>
        </w:rPr>
        <w:t>S</w:t>
      </w:r>
      <w:r w:rsidR="0086719C">
        <w:rPr>
          <w:rFonts w:hint="eastAsia"/>
          <w:b/>
          <w:bCs/>
          <w:sz w:val="32"/>
          <w:szCs w:val="32"/>
        </w:rPr>
        <w:t>r</w:t>
      </w:r>
      <w:r w:rsidRPr="00DF4846">
        <w:rPr>
          <w:rFonts w:hint="eastAsia"/>
          <w:b/>
          <w:bCs/>
          <w:sz w:val="32"/>
          <w:szCs w:val="32"/>
        </w:rPr>
        <w:t xml:space="preserve"> isotope analysis for </w:t>
      </w:r>
      <w:r w:rsidR="00C13DAE" w:rsidRPr="00C13DAE">
        <w:rPr>
          <w:b/>
          <w:bCs/>
          <w:sz w:val="32"/>
          <w:szCs w:val="32"/>
        </w:rPr>
        <w:t>Calcite</w:t>
      </w:r>
      <w:r w:rsidR="00C13DAE">
        <w:rPr>
          <w:rFonts w:hint="eastAsia"/>
          <w:b/>
          <w:bCs/>
          <w:sz w:val="32"/>
          <w:szCs w:val="32"/>
        </w:rPr>
        <w:t>s</w:t>
      </w:r>
    </w:p>
    <w:p w14:paraId="1FA8DC0C" w14:textId="44DACDE8" w:rsidR="00C01BEC" w:rsidRPr="00DF4846" w:rsidRDefault="00C01BEC" w:rsidP="00C01BEC">
      <w:pPr>
        <w:widowControl/>
        <w:spacing w:line="240" w:lineRule="auto"/>
        <w:ind w:firstLineChars="0" w:firstLine="0"/>
        <w:jc w:val="center"/>
        <w:rPr>
          <w:b/>
          <w:bCs/>
          <w:sz w:val="32"/>
          <w:szCs w:val="32"/>
        </w:rPr>
      </w:pPr>
      <w:r w:rsidRPr="00DF4846">
        <w:rPr>
          <w:b/>
          <w:bCs/>
          <w:sz w:val="32"/>
          <w:szCs w:val="32"/>
        </w:rPr>
        <w:t>Natural crystal</w:t>
      </w:r>
    </w:p>
    <w:p w14:paraId="41C5DD88" w14:textId="5AC79748" w:rsidR="00DF4846" w:rsidRPr="00DF4846" w:rsidRDefault="00DF4846" w:rsidP="00C01BEC">
      <w:pPr>
        <w:widowControl/>
        <w:spacing w:line="240" w:lineRule="auto"/>
        <w:ind w:firstLineChars="0" w:firstLine="0"/>
        <w:jc w:val="center"/>
        <w:rPr>
          <w:b/>
          <w:bCs/>
          <w:sz w:val="32"/>
          <w:szCs w:val="32"/>
        </w:rPr>
      </w:pPr>
      <w:r w:rsidRPr="00DF4846">
        <w:rPr>
          <w:rFonts w:hint="eastAsia"/>
          <w:b/>
          <w:bCs/>
          <w:sz w:val="32"/>
          <w:szCs w:val="32"/>
        </w:rPr>
        <w:t>(</w:t>
      </w:r>
      <w:r w:rsidR="00C13DAE" w:rsidRPr="00C13DAE">
        <w:rPr>
          <w:b/>
          <w:bCs/>
          <w:sz w:val="32"/>
          <w:szCs w:val="32"/>
        </w:rPr>
        <w:t>AUS</w:t>
      </w:r>
      <w:r w:rsidR="00C13DAE">
        <w:rPr>
          <w:rFonts w:hint="eastAsia"/>
          <w:b/>
          <w:bCs/>
          <w:sz w:val="32"/>
          <w:szCs w:val="32"/>
        </w:rPr>
        <w:t xml:space="preserve">, </w:t>
      </w:r>
      <w:r w:rsidR="00C13DAE" w:rsidRPr="00C13DAE">
        <w:rPr>
          <w:b/>
          <w:bCs/>
          <w:sz w:val="32"/>
          <w:szCs w:val="32"/>
        </w:rPr>
        <w:t>HLP-3</w:t>
      </w:r>
      <w:r w:rsidR="00C13DAE">
        <w:rPr>
          <w:rFonts w:hint="eastAsia"/>
          <w:b/>
          <w:bCs/>
          <w:sz w:val="32"/>
          <w:szCs w:val="32"/>
        </w:rPr>
        <w:t xml:space="preserve">, </w:t>
      </w:r>
      <w:r w:rsidR="00C13DAE" w:rsidRPr="00C13DAE">
        <w:rPr>
          <w:b/>
          <w:bCs/>
          <w:sz w:val="32"/>
          <w:szCs w:val="32"/>
        </w:rPr>
        <w:t>SXD</w:t>
      </w:r>
      <w:r w:rsidRPr="00DF4846">
        <w:rPr>
          <w:rFonts w:hint="eastAsia"/>
          <w:b/>
          <w:bCs/>
          <w:sz w:val="32"/>
          <w:szCs w:val="32"/>
        </w:rPr>
        <w:t>)</w:t>
      </w:r>
    </w:p>
    <w:p w14:paraId="772FAF0C" w14:textId="77777777" w:rsidR="00C01BEC" w:rsidRPr="0086719C" w:rsidRDefault="00C01BEC" w:rsidP="00DF4846">
      <w:pPr>
        <w:pStyle w:val="a9"/>
        <w:ind w:leftChars="-1" w:left="-2" w:firstLineChars="0" w:firstLine="2"/>
        <w:rPr>
          <w:b/>
          <w:bCs/>
          <w:i/>
          <w:iCs/>
        </w:rPr>
      </w:pPr>
    </w:p>
    <w:p w14:paraId="75AAF225" w14:textId="77777777" w:rsidR="00C01BEC" w:rsidRPr="00C01BEC" w:rsidRDefault="00C01BEC" w:rsidP="00DF4846">
      <w:pPr>
        <w:widowControl/>
        <w:spacing w:line="240" w:lineRule="auto"/>
        <w:ind w:leftChars="-1" w:left="-2" w:firstLineChars="0" w:firstLine="2"/>
        <w:jc w:val="left"/>
        <w:rPr>
          <w:b/>
          <w:bCs/>
          <w:i/>
          <w:iCs/>
        </w:rPr>
      </w:pPr>
    </w:p>
    <w:p w14:paraId="55E4DE04" w14:textId="3CED8970" w:rsidR="00C01BEC" w:rsidRPr="00DF4846" w:rsidRDefault="00DF4846" w:rsidP="00DF4846">
      <w:pPr>
        <w:widowControl/>
        <w:spacing w:line="240" w:lineRule="auto"/>
        <w:ind w:leftChars="-1" w:left="-2" w:firstLineChars="0" w:firstLine="2"/>
        <w:jc w:val="left"/>
        <w:rPr>
          <w:b/>
          <w:bCs/>
          <w:i/>
          <w:iCs/>
        </w:rPr>
      </w:pPr>
      <w:r>
        <w:rPr>
          <w:rFonts w:hint="eastAsia"/>
          <w:b/>
          <w:bCs/>
          <w:i/>
          <w:iCs/>
        </w:rPr>
        <w:t xml:space="preserve">This certificate is valid for five years after </w:t>
      </w:r>
      <w:proofErr w:type="gramStart"/>
      <w:r>
        <w:rPr>
          <w:rFonts w:hint="eastAsia"/>
          <w:b/>
          <w:bCs/>
          <w:i/>
          <w:iCs/>
        </w:rPr>
        <w:t>purchase</w:t>
      </w:r>
      <w:proofErr w:type="gramEnd"/>
    </w:p>
    <w:p w14:paraId="54CF2981" w14:textId="48169C4E" w:rsidR="00F0385A" w:rsidRDefault="00DF4846" w:rsidP="00DF4846">
      <w:pPr>
        <w:pStyle w:val="a9"/>
        <w:ind w:leftChars="-1" w:left="-2" w:firstLineChars="0" w:firstLine="2"/>
        <w:rPr>
          <w:b/>
          <w:bCs/>
          <w:i/>
          <w:iCs/>
        </w:rPr>
      </w:pPr>
      <w:r>
        <w:rPr>
          <w:rFonts w:hint="eastAsia"/>
          <w:b/>
          <w:bCs/>
          <w:i/>
          <w:iCs/>
        </w:rPr>
        <w:t>Sales date:</w:t>
      </w:r>
    </w:p>
    <w:p w14:paraId="44DC5FBD" w14:textId="07772A98" w:rsidR="00DF4846" w:rsidRDefault="00DF4846" w:rsidP="00DF4846">
      <w:pPr>
        <w:pStyle w:val="a9"/>
        <w:ind w:leftChars="-1" w:left="-2" w:firstLineChars="0" w:firstLine="2"/>
        <w:rPr>
          <w:b/>
          <w:bCs/>
          <w:i/>
          <w:iCs/>
        </w:rPr>
      </w:pPr>
      <w:r>
        <w:rPr>
          <w:rFonts w:hint="eastAsia"/>
          <w:b/>
          <w:bCs/>
          <w:i/>
          <w:iCs/>
        </w:rPr>
        <w:t>The minimums amount of sample to be used is ~</w:t>
      </w:r>
      <w:proofErr w:type="gramStart"/>
      <w:r>
        <w:rPr>
          <w:rFonts w:hint="eastAsia"/>
          <w:b/>
          <w:bCs/>
          <w:i/>
          <w:iCs/>
        </w:rPr>
        <w:t>200mg</w:t>
      </w:r>
      <w:proofErr w:type="gramEnd"/>
    </w:p>
    <w:p w14:paraId="681D65CF" w14:textId="77777777" w:rsidR="00DF4846" w:rsidRDefault="00DF4846" w:rsidP="00DF4846">
      <w:pPr>
        <w:pStyle w:val="a9"/>
        <w:ind w:leftChars="-1" w:left="-2" w:firstLineChars="0" w:firstLine="2"/>
        <w:rPr>
          <w:b/>
          <w:bCs/>
          <w:i/>
          <w:iCs/>
        </w:rPr>
      </w:pPr>
    </w:p>
    <w:p w14:paraId="4C0DFDA3" w14:textId="725CF1C5" w:rsidR="00DF4846" w:rsidRPr="00DF4846" w:rsidRDefault="00DF4846" w:rsidP="00DF4846">
      <w:pPr>
        <w:pStyle w:val="a9"/>
        <w:ind w:leftChars="-1" w:left="-2" w:firstLineChars="0" w:firstLine="2"/>
        <w:rPr>
          <w:b/>
          <w:bCs/>
          <w:i/>
          <w:iCs/>
        </w:rPr>
      </w:pPr>
      <w:r>
        <w:rPr>
          <w:rFonts w:hint="eastAsia"/>
          <w:b/>
          <w:bCs/>
          <w:i/>
          <w:iCs/>
        </w:rPr>
        <w:t>NOTE</w:t>
      </w:r>
    </w:p>
    <w:p w14:paraId="5BBE1061" w14:textId="6CD102C0" w:rsidR="00F0385A" w:rsidRDefault="00DF4846" w:rsidP="00DF4846">
      <w:pPr>
        <w:pStyle w:val="a9"/>
        <w:ind w:leftChars="-1" w:left="-2" w:firstLineChars="0" w:firstLine="2"/>
        <w:rPr>
          <w:b/>
          <w:bCs/>
          <w:i/>
          <w:iCs/>
        </w:rPr>
      </w:pPr>
      <w:r>
        <w:rPr>
          <w:rFonts w:hint="eastAsia"/>
          <w:b/>
          <w:bCs/>
          <w:i/>
          <w:iCs/>
        </w:rPr>
        <w:t>These materials have been developed by xx ().</w:t>
      </w:r>
    </w:p>
    <w:p w14:paraId="69B4BF70" w14:textId="77777777" w:rsidR="00DF4846" w:rsidRDefault="00DF4846" w:rsidP="00DF4846">
      <w:pPr>
        <w:pStyle w:val="a9"/>
        <w:ind w:leftChars="-1" w:left="-2" w:firstLineChars="0" w:firstLine="2"/>
        <w:rPr>
          <w:b/>
          <w:bCs/>
          <w:i/>
          <w:iCs/>
        </w:rPr>
      </w:pPr>
    </w:p>
    <w:p w14:paraId="522650C0" w14:textId="54662E5A" w:rsidR="00F0385A" w:rsidRDefault="00DF4846" w:rsidP="00DF4846">
      <w:pPr>
        <w:pStyle w:val="a9"/>
        <w:ind w:leftChars="-1" w:left="-2" w:firstLineChars="0" w:firstLine="2"/>
        <w:rPr>
          <w:b/>
          <w:bCs/>
          <w:i/>
          <w:iCs/>
        </w:rPr>
      </w:pPr>
      <w:r>
        <w:rPr>
          <w:rFonts w:hint="eastAsia"/>
          <w:b/>
          <w:bCs/>
          <w:i/>
          <w:iCs/>
        </w:rPr>
        <w:t>Latest revision: April 2024</w:t>
      </w:r>
    </w:p>
    <w:p w14:paraId="66278D17" w14:textId="77777777" w:rsidR="00DF4846" w:rsidRDefault="00DF4846" w:rsidP="00DF4846">
      <w:pPr>
        <w:pStyle w:val="a9"/>
        <w:ind w:leftChars="-1" w:left="-2" w:firstLineChars="0" w:firstLine="2"/>
        <w:rPr>
          <w:b/>
          <w:bCs/>
          <w:i/>
          <w:iCs/>
        </w:rPr>
      </w:pPr>
    </w:p>
    <w:p w14:paraId="6CED85E3" w14:textId="77777777" w:rsidR="00DF4846" w:rsidRDefault="00DF4846" w:rsidP="00DF4846">
      <w:pPr>
        <w:pStyle w:val="a9"/>
        <w:ind w:leftChars="-1" w:left="-2" w:firstLineChars="0" w:firstLine="2"/>
        <w:rPr>
          <w:b/>
          <w:bCs/>
          <w:i/>
          <w:iCs/>
        </w:rPr>
      </w:pPr>
    </w:p>
    <w:p w14:paraId="792C0147" w14:textId="437071ED" w:rsidR="00DF4846" w:rsidRDefault="00DF4846" w:rsidP="00DF4846">
      <w:pPr>
        <w:pStyle w:val="a9"/>
        <w:wordWrap w:val="0"/>
        <w:ind w:leftChars="-1" w:left="-2" w:firstLineChars="0" w:firstLine="2"/>
        <w:jc w:val="right"/>
        <w:rPr>
          <w:b/>
          <w:bCs/>
          <w:i/>
          <w:iCs/>
          <w:u w:val="single"/>
        </w:rPr>
      </w:pPr>
      <w:r>
        <w:rPr>
          <w:rFonts w:hint="eastAsia"/>
          <w:b/>
          <w:bCs/>
          <w:i/>
          <w:iCs/>
        </w:rPr>
        <w:t xml:space="preserve">Signed:   </w:t>
      </w:r>
      <w:r w:rsidRPr="00DF4846">
        <w:rPr>
          <w:rFonts w:hint="eastAsia"/>
          <w:b/>
          <w:bCs/>
          <w:i/>
          <w:iCs/>
          <w:u w:val="single"/>
        </w:rPr>
        <w:t xml:space="preserve">                        </w:t>
      </w:r>
    </w:p>
    <w:p w14:paraId="0F4857EA" w14:textId="2BA3DADF" w:rsidR="00DF4846" w:rsidRDefault="00DF4846" w:rsidP="00DF4846">
      <w:pPr>
        <w:pStyle w:val="a9"/>
        <w:wordWrap w:val="0"/>
        <w:ind w:leftChars="-1" w:left="-2" w:firstLineChars="0" w:firstLine="2"/>
        <w:jc w:val="right"/>
        <w:rPr>
          <w:b/>
          <w:bCs/>
          <w:i/>
          <w:iCs/>
          <w:u w:val="single"/>
        </w:rPr>
      </w:pPr>
      <w:r>
        <w:rPr>
          <w:rFonts w:hint="eastAsia"/>
          <w:b/>
          <w:bCs/>
          <w:i/>
          <w:iCs/>
          <w:u w:val="single"/>
        </w:rPr>
        <w:t>Prof. xxx</w:t>
      </w:r>
    </w:p>
    <w:p w14:paraId="376500A2" w14:textId="12815690" w:rsidR="00DF4846" w:rsidRDefault="00DF4846" w:rsidP="00DF4846">
      <w:pPr>
        <w:pStyle w:val="a9"/>
        <w:ind w:leftChars="-1" w:left="-2" w:firstLineChars="0" w:firstLine="2"/>
        <w:jc w:val="right"/>
        <w:rPr>
          <w:b/>
          <w:bCs/>
          <w:i/>
          <w:iCs/>
          <w:u w:val="single"/>
        </w:rPr>
      </w:pPr>
      <w:proofErr w:type="spellStart"/>
      <w:r>
        <w:rPr>
          <w:b/>
          <w:bCs/>
          <w:i/>
          <w:iCs/>
          <w:u w:val="single"/>
        </w:rPr>
        <w:t>X</w:t>
      </w:r>
      <w:r>
        <w:rPr>
          <w:rFonts w:hint="eastAsia"/>
          <w:b/>
          <w:bCs/>
          <w:i/>
          <w:iCs/>
          <w:u w:val="single"/>
        </w:rPr>
        <w:t>xx</w:t>
      </w:r>
      <w:proofErr w:type="spellEnd"/>
    </w:p>
    <w:p w14:paraId="2996966F" w14:textId="292192C5" w:rsidR="00DF4846" w:rsidRDefault="00DF4846" w:rsidP="00DF4846">
      <w:pPr>
        <w:pStyle w:val="a9"/>
        <w:ind w:leftChars="-1" w:left="-2" w:firstLineChars="0" w:firstLine="2"/>
        <w:jc w:val="right"/>
        <w:rPr>
          <w:b/>
          <w:bCs/>
          <w:i/>
          <w:iCs/>
          <w:u w:val="single"/>
        </w:rPr>
      </w:pPr>
      <w:proofErr w:type="spellStart"/>
      <w:r>
        <w:rPr>
          <w:b/>
          <w:bCs/>
          <w:i/>
          <w:iCs/>
          <w:u w:val="single"/>
        </w:rPr>
        <w:t>X</w:t>
      </w:r>
      <w:r>
        <w:rPr>
          <w:rFonts w:hint="eastAsia"/>
          <w:b/>
          <w:bCs/>
          <w:i/>
          <w:iCs/>
          <w:u w:val="single"/>
        </w:rPr>
        <w:t>xx</w:t>
      </w:r>
      <w:proofErr w:type="spellEnd"/>
    </w:p>
    <w:p w14:paraId="44444D3C" w14:textId="5ED22882" w:rsidR="00DF4846" w:rsidRDefault="00DF4846" w:rsidP="00DF4846">
      <w:pPr>
        <w:pStyle w:val="a9"/>
        <w:ind w:leftChars="-1" w:left="-2" w:firstLineChars="0" w:firstLine="2"/>
        <w:jc w:val="right"/>
        <w:rPr>
          <w:b/>
          <w:bCs/>
          <w:i/>
          <w:iCs/>
          <w:u w:val="single"/>
        </w:rPr>
      </w:pPr>
      <w:proofErr w:type="spellStart"/>
      <w:r>
        <w:rPr>
          <w:b/>
          <w:bCs/>
          <w:i/>
          <w:iCs/>
          <w:u w:val="single"/>
        </w:rPr>
        <w:t>X</w:t>
      </w:r>
      <w:r>
        <w:rPr>
          <w:rFonts w:hint="eastAsia"/>
          <w:b/>
          <w:bCs/>
          <w:i/>
          <w:iCs/>
          <w:u w:val="single"/>
        </w:rPr>
        <w:t>xx</w:t>
      </w:r>
      <w:proofErr w:type="spellEnd"/>
    </w:p>
    <w:p w14:paraId="30929501" w14:textId="77777777" w:rsidR="00DF4846" w:rsidRDefault="00DF4846" w:rsidP="00DF4846">
      <w:pPr>
        <w:pStyle w:val="a9"/>
        <w:ind w:leftChars="-1" w:left="-2" w:firstLineChars="0" w:firstLine="2"/>
        <w:jc w:val="right"/>
        <w:rPr>
          <w:b/>
          <w:bCs/>
          <w:i/>
          <w:iCs/>
        </w:rPr>
      </w:pPr>
    </w:p>
    <w:p w14:paraId="2287C86E" w14:textId="48262EF2" w:rsidR="00C01BEC" w:rsidRDefault="00C01BEC" w:rsidP="00DF4846">
      <w:pPr>
        <w:widowControl/>
        <w:spacing w:line="240" w:lineRule="auto"/>
        <w:ind w:leftChars="-1" w:left="-2" w:firstLineChars="0" w:firstLine="2"/>
        <w:jc w:val="left"/>
        <w:rPr>
          <w:b/>
          <w:bCs/>
          <w:i/>
          <w:iCs/>
        </w:rPr>
      </w:pPr>
      <w:r>
        <w:rPr>
          <w:b/>
          <w:bCs/>
          <w:i/>
          <w:iCs/>
        </w:rPr>
        <w:br w:type="page"/>
      </w:r>
    </w:p>
    <w:p w14:paraId="1745453D" w14:textId="130F35E1" w:rsidR="00694C5A" w:rsidRPr="00D00769" w:rsidRDefault="009B08EB" w:rsidP="00D00769">
      <w:pPr>
        <w:pStyle w:val="a9"/>
        <w:numPr>
          <w:ilvl w:val="0"/>
          <w:numId w:val="17"/>
        </w:numPr>
        <w:ind w:firstLineChars="0"/>
        <w:rPr>
          <w:b/>
          <w:bCs/>
        </w:rPr>
      </w:pPr>
      <w:r w:rsidRPr="00D00769">
        <w:rPr>
          <w:rFonts w:hint="eastAsia"/>
          <w:b/>
          <w:bCs/>
        </w:rPr>
        <w:lastRenderedPageBreak/>
        <w:t>D</w:t>
      </w:r>
      <w:r w:rsidRPr="00D00769">
        <w:rPr>
          <w:b/>
          <w:bCs/>
        </w:rPr>
        <w:t>escription</w:t>
      </w:r>
    </w:p>
    <w:p w14:paraId="08D4B1E4" w14:textId="04ABFA65" w:rsidR="00B9596A" w:rsidRPr="00B9596A" w:rsidRDefault="00C13DAE" w:rsidP="00D00769">
      <w:pPr>
        <w:pStyle w:val="af4"/>
        <w:ind w:firstLineChars="0" w:firstLine="0"/>
        <w:rPr>
          <w:rFonts w:ascii="宋体" w:hAnsi="宋体" w:hint="eastAsia"/>
          <w14:ligatures w14:val="none"/>
        </w:rPr>
      </w:pPr>
      <w:r>
        <w:rPr>
          <w:rFonts w:hint="eastAsia"/>
        </w:rPr>
        <w:t>The c</w:t>
      </w:r>
      <w:r w:rsidRPr="00C13DAE">
        <w:t>alcite</w:t>
      </w:r>
      <w:r w:rsidR="009B08EB">
        <w:t xml:space="preserve"> </w:t>
      </w:r>
      <w:r>
        <w:rPr>
          <w:rFonts w:hint="eastAsia"/>
        </w:rPr>
        <w:t>of AUS</w:t>
      </w:r>
      <w:r w:rsidR="009B08EB">
        <w:t xml:space="preserve"> (</w:t>
      </w:r>
      <w:r>
        <w:rPr>
          <w:rFonts w:hint="eastAsia"/>
        </w:rPr>
        <w:t>&gt;600g</w:t>
      </w:r>
      <w:r w:rsidR="009B08EB">
        <w:t xml:space="preserve">) </w:t>
      </w:r>
      <w:r>
        <w:rPr>
          <w:rFonts w:hint="eastAsia"/>
        </w:rPr>
        <w:t xml:space="preserve">was </w:t>
      </w:r>
      <w:r w:rsidR="009B08EB">
        <w:t>from</w:t>
      </w:r>
      <w:r w:rsidR="0086719C" w:rsidRPr="0086719C">
        <w:t xml:space="preserve"> </w:t>
      </w:r>
      <w:r w:rsidRPr="00C13DAE">
        <w:t>Australia</w:t>
      </w:r>
      <w:r w:rsidR="0086719C">
        <w:rPr>
          <w:rFonts w:hint="eastAsia"/>
        </w:rPr>
        <w:t>.</w:t>
      </w:r>
      <w:r>
        <w:rPr>
          <w:rFonts w:hint="eastAsia"/>
        </w:rPr>
        <w:t xml:space="preserve"> HLP-3 was from </w:t>
      </w:r>
      <w:proofErr w:type="spellStart"/>
      <w:r w:rsidRPr="00C13DAE">
        <w:t>Huanglongpu</w:t>
      </w:r>
      <w:proofErr w:type="spellEnd"/>
      <w:r w:rsidRPr="00C13DAE">
        <w:t xml:space="preserve"> molybdenum mine </w:t>
      </w:r>
      <w:r>
        <w:rPr>
          <w:rFonts w:hint="eastAsia"/>
        </w:rPr>
        <w:t>in</w:t>
      </w:r>
      <w:r w:rsidRPr="00C13DAE">
        <w:t xml:space="preserve"> S</w:t>
      </w:r>
      <w:proofErr w:type="spellStart"/>
      <w:r w:rsidRPr="00C13DAE">
        <w:t>hangluo</w:t>
      </w:r>
      <w:proofErr w:type="spellEnd"/>
      <w:r w:rsidRPr="00C13DAE">
        <w:t xml:space="preserve"> City, Shanxi province</w:t>
      </w:r>
      <w:r>
        <w:rPr>
          <w:rFonts w:hint="eastAsia"/>
        </w:rPr>
        <w:t>, China. SXD</w:t>
      </w:r>
      <w:r>
        <w:rPr>
          <w:rFonts w:hint="eastAsia"/>
        </w:rPr>
        <w:t xml:space="preserve"> was from </w:t>
      </w:r>
      <w:r w:rsidRPr="00C13DAE">
        <w:t>Shiyan City, Hubei Province</w:t>
      </w:r>
      <w:r>
        <w:rPr>
          <w:rFonts w:hint="eastAsia"/>
        </w:rPr>
        <w:t>, China</w:t>
      </w:r>
      <w:r>
        <w:rPr>
          <w:rFonts w:hint="eastAsia"/>
        </w:rPr>
        <w:t>.</w:t>
      </w:r>
    </w:p>
    <w:p w14:paraId="6B1A2616" w14:textId="7FAF23CA" w:rsidR="00694C5A" w:rsidRPr="00833918" w:rsidRDefault="00694C5A" w:rsidP="009B08EB">
      <w:pPr>
        <w:ind w:firstLine="480"/>
      </w:pPr>
    </w:p>
    <w:p w14:paraId="65341878" w14:textId="614FB670" w:rsidR="00694C5A" w:rsidRDefault="00C13DAE" w:rsidP="00694C5A">
      <w:pPr>
        <w:keepNext/>
        <w:spacing w:line="240" w:lineRule="auto"/>
        <w:ind w:firstLineChars="0" w:firstLine="0"/>
        <w:jc w:val="center"/>
      </w:pPr>
      <w:r>
        <w:rPr>
          <w:noProof/>
        </w:rPr>
        <w:drawing>
          <wp:anchor distT="0" distB="0" distL="114300" distR="114300" simplePos="0" relativeHeight="251659264" behindDoc="0" locked="0" layoutInCell="1" allowOverlap="1" wp14:anchorId="4A16D55B" wp14:editId="69370D4D">
            <wp:simplePos x="0" y="0"/>
            <wp:positionH relativeFrom="column">
              <wp:posOffset>0</wp:posOffset>
            </wp:positionH>
            <wp:positionV relativeFrom="paragraph">
              <wp:posOffset>200025</wp:posOffset>
            </wp:positionV>
            <wp:extent cx="5318760" cy="2483485"/>
            <wp:effectExtent l="0" t="0" r="0" b="0"/>
            <wp:wrapTopAndBottom/>
            <wp:docPr id="18" name="图片 18"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图形用户界面, 应用程序&#10;&#10;描述已自动生成"/>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8760" cy="2483485"/>
                    </a:xfrm>
                    <a:prstGeom prst="rect">
                      <a:avLst/>
                    </a:prstGeom>
                    <a:noFill/>
                  </pic:spPr>
                </pic:pic>
              </a:graphicData>
            </a:graphic>
            <wp14:sizeRelH relativeFrom="margin">
              <wp14:pctWidth>0</wp14:pctWidth>
            </wp14:sizeRelH>
            <wp14:sizeRelV relativeFrom="margin">
              <wp14:pctHeight>0</wp14:pctHeight>
            </wp14:sizeRelV>
          </wp:anchor>
        </w:drawing>
      </w:r>
    </w:p>
    <w:p w14:paraId="1A9BA4D0" w14:textId="1A2CCA10" w:rsidR="00694C5A" w:rsidRPr="00E74C52" w:rsidRDefault="009B08EB" w:rsidP="00694C5A">
      <w:pPr>
        <w:pStyle w:val="af2"/>
        <w:jc w:val="center"/>
        <w:rPr>
          <w:b/>
          <w:bCs/>
          <w:sz w:val="24"/>
          <w:szCs w:val="24"/>
        </w:rPr>
      </w:pPr>
      <w:r>
        <w:rPr>
          <w:rFonts w:hint="eastAsia"/>
          <w:b/>
          <w:bCs/>
          <w:sz w:val="24"/>
          <w:szCs w:val="24"/>
        </w:rPr>
        <w:t xml:space="preserve">Fig. </w:t>
      </w:r>
      <w:proofErr w:type="gramStart"/>
      <w:r>
        <w:rPr>
          <w:rFonts w:hint="eastAsia"/>
          <w:b/>
          <w:bCs/>
          <w:sz w:val="24"/>
          <w:szCs w:val="24"/>
        </w:rPr>
        <w:t xml:space="preserve">1 </w:t>
      </w:r>
      <w:r w:rsidR="00694C5A" w:rsidRPr="00E74C52">
        <w:rPr>
          <w:b/>
          <w:bCs/>
          <w:sz w:val="24"/>
          <w:szCs w:val="24"/>
        </w:rPr>
        <w:t xml:space="preserve"> </w:t>
      </w:r>
      <w:r>
        <w:rPr>
          <w:rFonts w:hint="eastAsia"/>
          <w:b/>
          <w:bCs/>
          <w:sz w:val="24"/>
          <w:szCs w:val="24"/>
        </w:rPr>
        <w:t>P</w:t>
      </w:r>
      <w:r w:rsidRPr="009B08EB">
        <w:rPr>
          <w:b/>
          <w:bCs/>
          <w:sz w:val="24"/>
          <w:szCs w:val="24"/>
        </w:rPr>
        <w:t>hotograph</w:t>
      </w:r>
      <w:r>
        <w:rPr>
          <w:rFonts w:hint="eastAsia"/>
          <w:b/>
          <w:bCs/>
          <w:sz w:val="24"/>
          <w:szCs w:val="24"/>
        </w:rPr>
        <w:t>s</w:t>
      </w:r>
      <w:proofErr w:type="gramEnd"/>
      <w:r>
        <w:rPr>
          <w:rFonts w:hint="eastAsia"/>
          <w:b/>
          <w:bCs/>
          <w:sz w:val="24"/>
          <w:szCs w:val="24"/>
        </w:rPr>
        <w:t xml:space="preserve"> of natural </w:t>
      </w:r>
      <w:r w:rsidR="00C13DAE" w:rsidRPr="00C13DAE">
        <w:rPr>
          <w:b/>
          <w:bCs/>
          <w:sz w:val="24"/>
          <w:szCs w:val="24"/>
        </w:rPr>
        <w:t>calcite</w:t>
      </w:r>
      <w:r w:rsidR="00C13DAE">
        <w:rPr>
          <w:rFonts w:hint="eastAsia"/>
          <w:b/>
          <w:bCs/>
          <w:sz w:val="24"/>
          <w:szCs w:val="24"/>
        </w:rPr>
        <w:t>s</w:t>
      </w:r>
      <w:r w:rsidRPr="00E74C52">
        <w:rPr>
          <w:b/>
          <w:bCs/>
          <w:sz w:val="24"/>
          <w:szCs w:val="24"/>
        </w:rPr>
        <w:t xml:space="preserve"> </w:t>
      </w:r>
    </w:p>
    <w:p w14:paraId="0ED37F27" w14:textId="77777777" w:rsidR="00FB132C" w:rsidRPr="00C13DAE" w:rsidRDefault="00FB132C">
      <w:pPr>
        <w:ind w:firstLine="480"/>
      </w:pPr>
    </w:p>
    <w:p w14:paraId="53E5A5BF" w14:textId="77777777" w:rsidR="009B08EB" w:rsidRDefault="009B08EB">
      <w:pPr>
        <w:ind w:firstLine="480"/>
      </w:pPr>
    </w:p>
    <w:p w14:paraId="3FE7677E" w14:textId="4BE1F898" w:rsidR="00694C5A" w:rsidRPr="00F0385A" w:rsidRDefault="00694C5A" w:rsidP="00D00769">
      <w:pPr>
        <w:ind w:firstLineChars="0" w:firstLine="0"/>
        <w:rPr>
          <w:b/>
          <w:bCs/>
        </w:rPr>
      </w:pPr>
      <w:r w:rsidRPr="00F0385A">
        <w:rPr>
          <w:rFonts w:hint="eastAsia"/>
          <w:b/>
          <w:bCs/>
        </w:rPr>
        <w:t xml:space="preserve">2. </w:t>
      </w:r>
      <w:r w:rsidR="009B08EB">
        <w:rPr>
          <w:rFonts w:hint="eastAsia"/>
          <w:b/>
          <w:bCs/>
        </w:rPr>
        <w:t>Analytical method</w:t>
      </w:r>
      <w:r w:rsidR="009B08EB" w:rsidRPr="00F0385A">
        <w:rPr>
          <w:b/>
          <w:bCs/>
        </w:rPr>
        <w:t xml:space="preserve"> </w:t>
      </w:r>
    </w:p>
    <w:p w14:paraId="61495538" w14:textId="4B5E908B" w:rsidR="00694C5A" w:rsidRPr="00F0385A" w:rsidRDefault="00694C5A" w:rsidP="00D00769">
      <w:pPr>
        <w:ind w:firstLineChars="0" w:firstLine="0"/>
        <w:rPr>
          <w:b/>
          <w:bCs/>
        </w:rPr>
      </w:pPr>
      <w:r w:rsidRPr="00F0385A">
        <w:rPr>
          <w:rFonts w:hint="eastAsia"/>
          <w:b/>
          <w:bCs/>
        </w:rPr>
        <w:t xml:space="preserve">2.1 </w:t>
      </w:r>
      <w:r w:rsidR="009B08EB">
        <w:rPr>
          <w:rFonts w:hint="eastAsia"/>
          <w:b/>
          <w:bCs/>
        </w:rPr>
        <w:t>Sample preparation</w:t>
      </w:r>
    </w:p>
    <w:p w14:paraId="4E4FF4FC" w14:textId="5F4A2CDB" w:rsidR="009B08EB" w:rsidRDefault="00C13DAE" w:rsidP="00D00769">
      <w:pPr>
        <w:ind w:firstLineChars="0" w:firstLine="0"/>
      </w:pPr>
      <w:r>
        <w:rPr>
          <w:rFonts w:hint="eastAsia"/>
        </w:rPr>
        <w:t>C</w:t>
      </w:r>
      <w:r w:rsidRPr="00C13DAE">
        <w:t>alcite</w:t>
      </w:r>
      <w:r>
        <w:t xml:space="preserve"> </w:t>
      </w:r>
      <w:r w:rsidR="009B08EB">
        <w:t>samples were crushed with a steel mortar to 1–2 mm size. Any fragments with visible imperfections under a binocular microscope were removed. The clean fragments were selected randomly (30–40 fragments for each sample) and embedded in epoxy resin and carefully polished to obtained flat surfaces for microscopic observation, major and trace elements analyses by LA-ICP-MS, respectively, S</w:t>
      </w:r>
      <w:r w:rsidR="0086719C">
        <w:rPr>
          <w:rFonts w:hint="eastAsia"/>
        </w:rPr>
        <w:t>r</w:t>
      </w:r>
      <w:r w:rsidR="009B08EB">
        <w:t xml:space="preserve"> isotope analyses by LA-MC-ICP-MS. Parts of the fragments were used for bulk analyses using </w:t>
      </w:r>
      <w:r w:rsidR="0086719C">
        <w:rPr>
          <w:rFonts w:hint="eastAsia"/>
        </w:rPr>
        <w:t>MC-ICP-MS</w:t>
      </w:r>
      <w:r w:rsidR="009B08EB">
        <w:t>.</w:t>
      </w:r>
    </w:p>
    <w:p w14:paraId="0B788B4A" w14:textId="77777777" w:rsidR="00D00769" w:rsidRDefault="00D00769" w:rsidP="009B08EB">
      <w:pPr>
        <w:ind w:firstLine="480"/>
      </w:pPr>
    </w:p>
    <w:p w14:paraId="3B999FEF" w14:textId="21D898D8" w:rsidR="00D00769" w:rsidRDefault="00F0385A" w:rsidP="00D00769">
      <w:pPr>
        <w:ind w:firstLineChars="0" w:firstLine="0"/>
        <w:rPr>
          <w:b/>
          <w:bCs/>
        </w:rPr>
      </w:pPr>
      <w:r w:rsidRPr="00E74C52">
        <w:rPr>
          <w:rFonts w:hint="eastAsia"/>
          <w:b/>
          <w:bCs/>
        </w:rPr>
        <w:t>2.</w:t>
      </w:r>
      <w:r w:rsidR="00E0336F">
        <w:rPr>
          <w:rFonts w:hint="eastAsia"/>
          <w:b/>
          <w:bCs/>
        </w:rPr>
        <w:t>2</w:t>
      </w:r>
      <w:r w:rsidRPr="00E74C52">
        <w:rPr>
          <w:rFonts w:hint="eastAsia"/>
          <w:b/>
          <w:bCs/>
        </w:rPr>
        <w:t xml:space="preserve"> </w:t>
      </w:r>
      <w:r w:rsidR="009B08EB">
        <w:rPr>
          <w:rFonts w:hint="eastAsia"/>
          <w:b/>
          <w:bCs/>
        </w:rPr>
        <w:t>Concentration of trace elements</w:t>
      </w:r>
    </w:p>
    <w:p w14:paraId="28283445" w14:textId="2E4B91FF" w:rsidR="009B08EB" w:rsidRPr="00D00769" w:rsidRDefault="009B08EB" w:rsidP="00D00769">
      <w:pPr>
        <w:ind w:firstLineChars="0" w:firstLine="0"/>
        <w:rPr>
          <w:b/>
          <w:bCs/>
        </w:rPr>
      </w:pPr>
      <w:r>
        <w:t xml:space="preserve">Trace element compositions in </w:t>
      </w:r>
      <w:r w:rsidR="00C13DAE">
        <w:rPr>
          <w:rFonts w:hint="eastAsia"/>
        </w:rPr>
        <w:t>c</w:t>
      </w:r>
      <w:r w:rsidR="00C13DAE" w:rsidRPr="00C13DAE">
        <w:t>alcite</w:t>
      </w:r>
      <w:r>
        <w:t xml:space="preserve"> were measured </w:t>
      </w:r>
      <w:r>
        <w:rPr>
          <w:rFonts w:hint="eastAsia"/>
        </w:rPr>
        <w:t xml:space="preserve">by using LA-ICP-MS. </w:t>
      </w:r>
      <w:r>
        <w:t xml:space="preserve">An Agilent 7900 quadrupole ICP-MS combined with a </w:t>
      </w:r>
      <w:proofErr w:type="spellStart"/>
      <w:r>
        <w:t>GeoLas</w:t>
      </w:r>
      <w:proofErr w:type="spellEnd"/>
      <w:r>
        <w:t xml:space="preserve"> Pro 193 nm excimer laser platforms were used. The laser ablation parameters were set at a spot size of 44 </w:t>
      </w:r>
      <w:proofErr w:type="spellStart"/>
      <w:r>
        <w:t>μm</w:t>
      </w:r>
      <w:proofErr w:type="spellEnd"/>
      <w:r>
        <w:t xml:space="preserve">, a repetition rate of 5 Hz and a fluence of ~5 J </w:t>
      </w:r>
      <w:proofErr w:type="gramStart"/>
      <w:r>
        <w:t>cm</w:t>
      </w:r>
      <w:r w:rsidRPr="009B08EB">
        <w:rPr>
          <w:rFonts w:hint="eastAsia"/>
          <w:vertAlign w:val="superscript"/>
        </w:rPr>
        <w:t>-</w:t>
      </w:r>
      <w:r w:rsidRPr="009B08EB">
        <w:rPr>
          <w:vertAlign w:val="superscript"/>
        </w:rPr>
        <w:t>2</w:t>
      </w:r>
      <w:proofErr w:type="gramEnd"/>
      <w:r>
        <w:t xml:space="preserve">. Each LA-ICP-MS analysis </w:t>
      </w:r>
      <w:r>
        <w:lastRenderedPageBreak/>
        <w:t xml:space="preserve">incorporated an approximately 20 s background acquisition followed by 50 s of data acquisition from the sample. NIST SRM 610 was repetitively analyzed every ten sample analyses for time-drift correction. BCR-2G, BHVO-2G and BIR-1G were used as external standards. The analytical results were listed in Table </w:t>
      </w:r>
      <w:r w:rsidR="00E0336F">
        <w:rPr>
          <w:rFonts w:hint="eastAsia"/>
        </w:rPr>
        <w:t>1</w:t>
      </w:r>
      <w:r>
        <w:t>.</w:t>
      </w:r>
    </w:p>
    <w:p w14:paraId="0ECFAEA7" w14:textId="77777777" w:rsidR="00F0385A" w:rsidRDefault="00F0385A">
      <w:pPr>
        <w:ind w:firstLine="480"/>
      </w:pPr>
    </w:p>
    <w:p w14:paraId="7AC74D4C" w14:textId="6C944288" w:rsidR="009B08EB" w:rsidRDefault="009B08EB" w:rsidP="00865B6E">
      <w:pPr>
        <w:ind w:firstLineChars="0" w:firstLine="0"/>
        <w:jc w:val="center"/>
        <w:rPr>
          <w:b/>
          <w:bCs/>
        </w:rPr>
      </w:pPr>
      <w:r>
        <w:rPr>
          <w:rFonts w:hint="eastAsia"/>
          <w:b/>
          <w:bCs/>
        </w:rPr>
        <w:t xml:space="preserve">Table </w:t>
      </w:r>
      <w:r w:rsidR="00E0336F">
        <w:rPr>
          <w:rFonts w:hint="eastAsia"/>
          <w:b/>
          <w:bCs/>
        </w:rPr>
        <w:t>1.</w:t>
      </w:r>
      <w:r w:rsidRPr="00E74C52">
        <w:rPr>
          <w:rFonts w:hint="eastAsia"/>
          <w:b/>
          <w:bCs/>
        </w:rPr>
        <w:t xml:space="preserve"> </w:t>
      </w:r>
      <w:r>
        <w:rPr>
          <w:b/>
          <w:bCs/>
        </w:rPr>
        <w:t>T</w:t>
      </w:r>
      <w:r>
        <w:rPr>
          <w:rFonts w:hint="eastAsia"/>
          <w:b/>
          <w:bCs/>
        </w:rPr>
        <w:t xml:space="preserve">he trace elements in </w:t>
      </w:r>
      <w:r w:rsidR="00C13DAE">
        <w:rPr>
          <w:rFonts w:hint="eastAsia"/>
          <w:b/>
          <w:bCs/>
        </w:rPr>
        <w:t>c</w:t>
      </w:r>
      <w:r w:rsidR="00C13DAE" w:rsidRPr="00C13DAE">
        <w:rPr>
          <w:b/>
          <w:bCs/>
        </w:rPr>
        <w:t>alcite</w:t>
      </w:r>
      <w:r w:rsidR="00C13DAE">
        <w:rPr>
          <w:rFonts w:hint="eastAsia"/>
          <w:b/>
          <w:bCs/>
        </w:rPr>
        <w:t>s</w:t>
      </w:r>
      <w:r>
        <w:rPr>
          <w:rFonts w:hint="eastAsia"/>
          <w:b/>
          <w:bCs/>
        </w:rPr>
        <w:t xml:space="preserve"> obtained from LA-ICP-MS</w:t>
      </w:r>
      <w:r>
        <w:rPr>
          <w:b/>
          <w:bCs/>
        </w:rPr>
        <w:t xml:space="preserve"> </w:t>
      </w:r>
    </w:p>
    <w:p w14:paraId="6A4E46DD" w14:textId="77777777" w:rsidR="00D00769" w:rsidRDefault="00D00769" w:rsidP="00E0336F">
      <w:pPr>
        <w:ind w:firstLineChars="0" w:firstLine="0"/>
        <w:rPr>
          <w:rFonts w:hint="eastAsia"/>
          <w:b/>
          <w:bCs/>
        </w:rPr>
      </w:pPr>
    </w:p>
    <w:tbl>
      <w:tblPr>
        <w:tblpPr w:leftFromText="180" w:rightFromText="180" w:vertAnchor="text" w:tblpXSpec="center" w:tblpY="1"/>
        <w:tblOverlap w:val="never"/>
        <w:tblW w:w="3142" w:type="pct"/>
        <w:tblLook w:val="04A0" w:firstRow="1" w:lastRow="0" w:firstColumn="1" w:lastColumn="0" w:noHBand="0" w:noVBand="1"/>
      </w:tblPr>
      <w:tblGrid>
        <w:gridCol w:w="1106"/>
        <w:gridCol w:w="1027"/>
        <w:gridCol w:w="1029"/>
        <w:gridCol w:w="1029"/>
        <w:gridCol w:w="1028"/>
      </w:tblGrid>
      <w:tr w:rsidR="00C13DAE" w:rsidRPr="00C13DAE" w14:paraId="20A2F60A" w14:textId="77777777" w:rsidTr="00C13DAE">
        <w:trPr>
          <w:trHeight w:hRule="exact" w:val="265"/>
        </w:trPr>
        <w:tc>
          <w:tcPr>
            <w:tcW w:w="1059" w:type="pct"/>
            <w:vMerge w:val="restart"/>
            <w:tcBorders>
              <w:top w:val="single" w:sz="12" w:space="0" w:color="auto"/>
              <w:left w:val="nil"/>
              <w:bottom w:val="nil"/>
              <w:right w:val="nil"/>
            </w:tcBorders>
            <w:shd w:val="clear" w:color="auto" w:fill="auto"/>
            <w:vAlign w:val="center"/>
            <w:hideMark/>
          </w:tcPr>
          <w:p w14:paraId="2BBB5706" w14:textId="77777777" w:rsidR="00C13DAE" w:rsidRPr="00C13DAE" w:rsidRDefault="00C13DAE" w:rsidP="00C13DAE">
            <w:pPr>
              <w:widowControl/>
              <w:spacing w:line="240" w:lineRule="auto"/>
              <w:ind w:firstLineChars="0" w:firstLine="321"/>
              <w:jc w:val="center"/>
              <w:rPr>
                <w:rFonts w:cs="Times New Roman"/>
                <w:b/>
                <w:bCs/>
                <w:color w:val="000000"/>
                <w:sz w:val="16"/>
                <w:szCs w:val="18"/>
                <w14:ligatures w14:val="none"/>
              </w:rPr>
            </w:pPr>
            <w:r w:rsidRPr="00C13DAE">
              <w:rPr>
                <w:rFonts w:cs="Times New Roman"/>
                <w:b/>
                <w:bCs/>
                <w:color w:val="000000"/>
                <w:sz w:val="16"/>
                <w:szCs w:val="18"/>
                <w14:ligatures w14:val="none"/>
              </w:rPr>
              <w:t>Element</w:t>
            </w:r>
          </w:p>
        </w:tc>
        <w:tc>
          <w:tcPr>
            <w:tcW w:w="984" w:type="pct"/>
            <w:vMerge w:val="restart"/>
            <w:tcBorders>
              <w:top w:val="single" w:sz="12" w:space="0" w:color="auto"/>
              <w:left w:val="nil"/>
              <w:bottom w:val="nil"/>
              <w:right w:val="nil"/>
            </w:tcBorders>
            <w:shd w:val="clear" w:color="auto" w:fill="auto"/>
            <w:vAlign w:val="center"/>
            <w:hideMark/>
          </w:tcPr>
          <w:p w14:paraId="4D063F98" w14:textId="77777777" w:rsidR="00C13DAE" w:rsidRPr="00C13DAE" w:rsidRDefault="00C13DAE" w:rsidP="00C13DAE">
            <w:pPr>
              <w:widowControl/>
              <w:spacing w:line="240" w:lineRule="auto"/>
              <w:ind w:firstLineChars="0" w:firstLine="321"/>
              <w:jc w:val="center"/>
              <w:rPr>
                <w:rFonts w:cs="Times New Roman"/>
                <w:b/>
                <w:bCs/>
                <w:color w:val="000000"/>
                <w:sz w:val="16"/>
                <w:szCs w:val="18"/>
                <w14:ligatures w14:val="none"/>
              </w:rPr>
            </w:pPr>
            <w:r w:rsidRPr="00C13DAE">
              <w:rPr>
                <w:rFonts w:cs="Times New Roman"/>
                <w:b/>
                <w:bCs/>
                <w:color w:val="000000"/>
                <w:sz w:val="16"/>
                <w:szCs w:val="18"/>
                <w14:ligatures w14:val="none"/>
              </w:rPr>
              <w:t>Unit</w:t>
            </w:r>
          </w:p>
        </w:tc>
        <w:tc>
          <w:tcPr>
            <w:tcW w:w="986" w:type="pct"/>
            <w:vMerge w:val="restart"/>
            <w:tcBorders>
              <w:top w:val="single" w:sz="12" w:space="0" w:color="auto"/>
              <w:left w:val="nil"/>
              <w:bottom w:val="single" w:sz="12" w:space="0" w:color="000000"/>
              <w:right w:val="nil"/>
            </w:tcBorders>
            <w:shd w:val="clear" w:color="auto" w:fill="auto"/>
            <w:vAlign w:val="center"/>
            <w:hideMark/>
          </w:tcPr>
          <w:p w14:paraId="586D407C" w14:textId="77777777" w:rsidR="00C13DAE" w:rsidRPr="00C13DAE" w:rsidRDefault="00C13DAE" w:rsidP="00C13DAE">
            <w:pPr>
              <w:widowControl/>
              <w:spacing w:line="240" w:lineRule="auto"/>
              <w:ind w:firstLineChars="0" w:firstLine="321"/>
              <w:jc w:val="center"/>
              <w:rPr>
                <w:rFonts w:cs="Times New Roman"/>
                <w:b/>
                <w:bCs/>
                <w:color w:val="000000"/>
                <w:sz w:val="16"/>
                <w:szCs w:val="18"/>
                <w14:ligatures w14:val="none"/>
              </w:rPr>
            </w:pPr>
            <w:r w:rsidRPr="00C13DAE">
              <w:rPr>
                <w:rFonts w:cs="Times New Roman"/>
                <w:b/>
                <w:bCs/>
                <w:color w:val="000000"/>
                <w:sz w:val="16"/>
                <w:szCs w:val="18"/>
                <w14:ligatures w14:val="none"/>
              </w:rPr>
              <w:t>AUS</w:t>
            </w:r>
          </w:p>
        </w:tc>
        <w:tc>
          <w:tcPr>
            <w:tcW w:w="986" w:type="pct"/>
            <w:vMerge w:val="restart"/>
            <w:tcBorders>
              <w:top w:val="single" w:sz="12" w:space="0" w:color="auto"/>
              <w:left w:val="nil"/>
              <w:bottom w:val="single" w:sz="12" w:space="0" w:color="000000"/>
              <w:right w:val="nil"/>
            </w:tcBorders>
            <w:shd w:val="clear" w:color="auto" w:fill="auto"/>
            <w:vAlign w:val="center"/>
            <w:hideMark/>
          </w:tcPr>
          <w:p w14:paraId="724FB7BA" w14:textId="77777777" w:rsidR="00C13DAE" w:rsidRPr="00C13DAE" w:rsidRDefault="00C13DAE" w:rsidP="00C13DAE">
            <w:pPr>
              <w:widowControl/>
              <w:spacing w:line="240" w:lineRule="auto"/>
              <w:ind w:firstLineChars="0" w:firstLine="321"/>
              <w:jc w:val="center"/>
              <w:rPr>
                <w:rFonts w:cs="Times New Roman"/>
                <w:b/>
                <w:bCs/>
                <w:color w:val="000000"/>
                <w:sz w:val="16"/>
                <w:szCs w:val="18"/>
                <w14:ligatures w14:val="none"/>
              </w:rPr>
            </w:pPr>
            <w:r w:rsidRPr="00C13DAE">
              <w:rPr>
                <w:rFonts w:cs="Times New Roman"/>
                <w:b/>
                <w:bCs/>
                <w:color w:val="000000"/>
                <w:sz w:val="16"/>
                <w:szCs w:val="18"/>
                <w14:ligatures w14:val="none"/>
              </w:rPr>
              <w:t>SXD</w:t>
            </w:r>
          </w:p>
        </w:tc>
        <w:tc>
          <w:tcPr>
            <w:tcW w:w="986" w:type="pct"/>
            <w:vMerge w:val="restart"/>
            <w:tcBorders>
              <w:top w:val="single" w:sz="12" w:space="0" w:color="auto"/>
              <w:left w:val="nil"/>
              <w:bottom w:val="single" w:sz="12" w:space="0" w:color="000000"/>
              <w:right w:val="nil"/>
            </w:tcBorders>
            <w:shd w:val="clear" w:color="auto" w:fill="auto"/>
            <w:vAlign w:val="center"/>
            <w:hideMark/>
          </w:tcPr>
          <w:p w14:paraId="77483CE0" w14:textId="77777777" w:rsidR="00C13DAE" w:rsidRPr="00C13DAE" w:rsidRDefault="00C13DAE" w:rsidP="00C13DAE">
            <w:pPr>
              <w:widowControl/>
              <w:spacing w:line="240" w:lineRule="auto"/>
              <w:ind w:firstLineChars="0" w:firstLine="321"/>
              <w:jc w:val="center"/>
              <w:rPr>
                <w:rFonts w:cs="Times New Roman"/>
                <w:b/>
                <w:bCs/>
                <w:color w:val="000000"/>
                <w:sz w:val="16"/>
                <w:szCs w:val="18"/>
                <w14:ligatures w14:val="none"/>
              </w:rPr>
            </w:pPr>
            <w:r w:rsidRPr="00C13DAE">
              <w:rPr>
                <w:rFonts w:cs="Times New Roman"/>
                <w:b/>
                <w:bCs/>
                <w:color w:val="000000"/>
                <w:sz w:val="16"/>
                <w:szCs w:val="18"/>
                <w14:ligatures w14:val="none"/>
              </w:rPr>
              <w:t>HLP-3</w:t>
            </w:r>
          </w:p>
        </w:tc>
      </w:tr>
      <w:tr w:rsidR="00C13DAE" w:rsidRPr="00C13DAE" w14:paraId="7E3292DA" w14:textId="77777777" w:rsidTr="00C13DAE">
        <w:trPr>
          <w:trHeight w:hRule="exact" w:val="265"/>
        </w:trPr>
        <w:tc>
          <w:tcPr>
            <w:tcW w:w="1059" w:type="pct"/>
            <w:vMerge/>
            <w:tcBorders>
              <w:top w:val="single" w:sz="12" w:space="0" w:color="auto"/>
              <w:left w:val="nil"/>
              <w:bottom w:val="nil"/>
              <w:right w:val="nil"/>
            </w:tcBorders>
            <w:vAlign w:val="center"/>
            <w:hideMark/>
          </w:tcPr>
          <w:p w14:paraId="26C59070" w14:textId="77777777" w:rsidR="00C13DAE" w:rsidRPr="00C13DAE" w:rsidRDefault="00C13DAE" w:rsidP="00C13DAE">
            <w:pPr>
              <w:widowControl/>
              <w:spacing w:line="240" w:lineRule="auto"/>
              <w:ind w:firstLineChars="0" w:firstLine="321"/>
              <w:jc w:val="left"/>
              <w:rPr>
                <w:rFonts w:cs="Times New Roman"/>
                <w:b/>
                <w:bCs/>
                <w:color w:val="000000"/>
                <w:sz w:val="16"/>
                <w:szCs w:val="18"/>
                <w14:ligatures w14:val="none"/>
              </w:rPr>
            </w:pPr>
          </w:p>
        </w:tc>
        <w:tc>
          <w:tcPr>
            <w:tcW w:w="984" w:type="pct"/>
            <w:vMerge/>
            <w:tcBorders>
              <w:top w:val="single" w:sz="12" w:space="0" w:color="auto"/>
              <w:left w:val="nil"/>
              <w:bottom w:val="nil"/>
              <w:right w:val="nil"/>
            </w:tcBorders>
            <w:vAlign w:val="center"/>
            <w:hideMark/>
          </w:tcPr>
          <w:p w14:paraId="0442D203" w14:textId="77777777" w:rsidR="00C13DAE" w:rsidRPr="00C13DAE" w:rsidRDefault="00C13DAE" w:rsidP="00C13DAE">
            <w:pPr>
              <w:widowControl/>
              <w:spacing w:line="240" w:lineRule="auto"/>
              <w:ind w:firstLineChars="0" w:firstLine="321"/>
              <w:jc w:val="left"/>
              <w:rPr>
                <w:rFonts w:cs="Times New Roman"/>
                <w:b/>
                <w:bCs/>
                <w:color w:val="000000"/>
                <w:sz w:val="16"/>
                <w:szCs w:val="18"/>
                <w14:ligatures w14:val="none"/>
              </w:rPr>
            </w:pPr>
          </w:p>
        </w:tc>
        <w:tc>
          <w:tcPr>
            <w:tcW w:w="986" w:type="pct"/>
            <w:vMerge/>
            <w:tcBorders>
              <w:top w:val="single" w:sz="12" w:space="0" w:color="auto"/>
              <w:left w:val="nil"/>
              <w:bottom w:val="single" w:sz="12" w:space="0" w:color="000000"/>
              <w:right w:val="nil"/>
            </w:tcBorders>
            <w:vAlign w:val="center"/>
            <w:hideMark/>
          </w:tcPr>
          <w:p w14:paraId="5ADA783C" w14:textId="77777777" w:rsidR="00C13DAE" w:rsidRPr="00C13DAE" w:rsidRDefault="00C13DAE" w:rsidP="00C13DAE">
            <w:pPr>
              <w:widowControl/>
              <w:spacing w:line="240" w:lineRule="auto"/>
              <w:ind w:firstLineChars="0" w:firstLine="321"/>
              <w:jc w:val="left"/>
              <w:rPr>
                <w:rFonts w:cs="Times New Roman"/>
                <w:b/>
                <w:bCs/>
                <w:color w:val="000000"/>
                <w:sz w:val="16"/>
                <w:szCs w:val="18"/>
                <w14:ligatures w14:val="none"/>
              </w:rPr>
            </w:pPr>
          </w:p>
        </w:tc>
        <w:tc>
          <w:tcPr>
            <w:tcW w:w="986" w:type="pct"/>
            <w:vMerge/>
            <w:tcBorders>
              <w:top w:val="single" w:sz="12" w:space="0" w:color="auto"/>
              <w:left w:val="nil"/>
              <w:bottom w:val="single" w:sz="12" w:space="0" w:color="000000"/>
              <w:right w:val="nil"/>
            </w:tcBorders>
            <w:vAlign w:val="center"/>
            <w:hideMark/>
          </w:tcPr>
          <w:p w14:paraId="0A4381C6" w14:textId="77777777" w:rsidR="00C13DAE" w:rsidRPr="00C13DAE" w:rsidRDefault="00C13DAE" w:rsidP="00C13DAE">
            <w:pPr>
              <w:widowControl/>
              <w:spacing w:line="240" w:lineRule="auto"/>
              <w:ind w:firstLineChars="0" w:firstLine="321"/>
              <w:jc w:val="left"/>
              <w:rPr>
                <w:rFonts w:cs="Times New Roman"/>
                <w:b/>
                <w:bCs/>
                <w:color w:val="000000"/>
                <w:sz w:val="16"/>
                <w:szCs w:val="18"/>
                <w14:ligatures w14:val="none"/>
              </w:rPr>
            </w:pPr>
          </w:p>
        </w:tc>
        <w:tc>
          <w:tcPr>
            <w:tcW w:w="986" w:type="pct"/>
            <w:vMerge/>
            <w:tcBorders>
              <w:top w:val="single" w:sz="12" w:space="0" w:color="auto"/>
              <w:left w:val="nil"/>
              <w:bottom w:val="single" w:sz="12" w:space="0" w:color="000000"/>
              <w:right w:val="nil"/>
            </w:tcBorders>
            <w:vAlign w:val="center"/>
            <w:hideMark/>
          </w:tcPr>
          <w:p w14:paraId="5AD63297" w14:textId="77777777" w:rsidR="00C13DAE" w:rsidRPr="00C13DAE" w:rsidRDefault="00C13DAE" w:rsidP="00C13DAE">
            <w:pPr>
              <w:widowControl/>
              <w:spacing w:line="240" w:lineRule="auto"/>
              <w:ind w:firstLineChars="0" w:firstLine="321"/>
              <w:jc w:val="left"/>
              <w:rPr>
                <w:rFonts w:cs="Times New Roman"/>
                <w:b/>
                <w:bCs/>
                <w:color w:val="000000"/>
                <w:sz w:val="16"/>
                <w:szCs w:val="18"/>
                <w14:ligatures w14:val="none"/>
              </w:rPr>
            </w:pPr>
          </w:p>
        </w:tc>
      </w:tr>
      <w:tr w:rsidR="00C13DAE" w:rsidRPr="00C13DAE" w14:paraId="543CB6C4" w14:textId="77777777" w:rsidTr="00C13DAE">
        <w:trPr>
          <w:trHeight w:hRule="exact" w:val="265"/>
        </w:trPr>
        <w:tc>
          <w:tcPr>
            <w:tcW w:w="1059" w:type="pct"/>
            <w:vMerge/>
            <w:tcBorders>
              <w:top w:val="single" w:sz="12" w:space="0" w:color="auto"/>
              <w:left w:val="nil"/>
              <w:bottom w:val="nil"/>
              <w:right w:val="nil"/>
            </w:tcBorders>
            <w:vAlign w:val="center"/>
            <w:hideMark/>
          </w:tcPr>
          <w:p w14:paraId="75389F11" w14:textId="77777777" w:rsidR="00C13DAE" w:rsidRPr="00C13DAE" w:rsidRDefault="00C13DAE" w:rsidP="00C13DAE">
            <w:pPr>
              <w:widowControl/>
              <w:spacing w:line="240" w:lineRule="auto"/>
              <w:ind w:firstLineChars="0" w:firstLine="321"/>
              <w:jc w:val="left"/>
              <w:rPr>
                <w:rFonts w:cs="Times New Roman"/>
                <w:b/>
                <w:bCs/>
                <w:color w:val="000000"/>
                <w:sz w:val="16"/>
                <w:szCs w:val="18"/>
                <w14:ligatures w14:val="none"/>
              </w:rPr>
            </w:pPr>
          </w:p>
        </w:tc>
        <w:tc>
          <w:tcPr>
            <w:tcW w:w="984" w:type="pct"/>
            <w:vMerge/>
            <w:tcBorders>
              <w:top w:val="single" w:sz="12" w:space="0" w:color="auto"/>
              <w:left w:val="nil"/>
              <w:bottom w:val="nil"/>
              <w:right w:val="nil"/>
            </w:tcBorders>
            <w:vAlign w:val="center"/>
            <w:hideMark/>
          </w:tcPr>
          <w:p w14:paraId="183B4258" w14:textId="77777777" w:rsidR="00C13DAE" w:rsidRPr="00C13DAE" w:rsidRDefault="00C13DAE" w:rsidP="00C13DAE">
            <w:pPr>
              <w:widowControl/>
              <w:spacing w:line="240" w:lineRule="auto"/>
              <w:ind w:firstLineChars="0" w:firstLine="321"/>
              <w:jc w:val="left"/>
              <w:rPr>
                <w:rFonts w:cs="Times New Roman"/>
                <w:b/>
                <w:bCs/>
                <w:color w:val="000000"/>
                <w:sz w:val="16"/>
                <w:szCs w:val="18"/>
                <w14:ligatures w14:val="none"/>
              </w:rPr>
            </w:pPr>
          </w:p>
        </w:tc>
        <w:tc>
          <w:tcPr>
            <w:tcW w:w="986" w:type="pct"/>
            <w:tcBorders>
              <w:top w:val="nil"/>
              <w:left w:val="nil"/>
              <w:bottom w:val="nil"/>
              <w:right w:val="nil"/>
            </w:tcBorders>
            <w:shd w:val="clear" w:color="auto" w:fill="auto"/>
            <w:vAlign w:val="center"/>
            <w:hideMark/>
          </w:tcPr>
          <w:p w14:paraId="4EB4771A" w14:textId="77777777" w:rsidR="00C13DAE" w:rsidRPr="00C13DAE" w:rsidRDefault="00C13DAE" w:rsidP="00C13DAE">
            <w:pPr>
              <w:widowControl/>
              <w:spacing w:line="240" w:lineRule="auto"/>
              <w:ind w:firstLineChars="0" w:firstLine="321"/>
              <w:jc w:val="center"/>
              <w:rPr>
                <w:rFonts w:cs="Times New Roman"/>
                <w:b/>
                <w:bCs/>
                <w:color w:val="000000"/>
                <w:sz w:val="16"/>
                <w:szCs w:val="18"/>
                <w14:ligatures w14:val="none"/>
              </w:rPr>
            </w:pPr>
            <w:r w:rsidRPr="00C13DAE">
              <w:rPr>
                <w:rFonts w:cs="Times New Roman"/>
                <w:b/>
                <w:bCs/>
                <w:color w:val="000000"/>
                <w:sz w:val="16"/>
                <w:szCs w:val="18"/>
                <w14:ligatures w14:val="none"/>
              </w:rPr>
              <w:t>Laser</w:t>
            </w:r>
          </w:p>
        </w:tc>
        <w:tc>
          <w:tcPr>
            <w:tcW w:w="986" w:type="pct"/>
            <w:tcBorders>
              <w:top w:val="nil"/>
              <w:left w:val="nil"/>
              <w:bottom w:val="nil"/>
              <w:right w:val="nil"/>
            </w:tcBorders>
            <w:shd w:val="clear" w:color="auto" w:fill="auto"/>
            <w:vAlign w:val="center"/>
            <w:hideMark/>
          </w:tcPr>
          <w:p w14:paraId="7C4A11E2" w14:textId="77777777" w:rsidR="00C13DAE" w:rsidRPr="00C13DAE" w:rsidRDefault="00C13DAE" w:rsidP="00C13DAE">
            <w:pPr>
              <w:widowControl/>
              <w:spacing w:line="240" w:lineRule="auto"/>
              <w:ind w:firstLineChars="0" w:firstLine="321"/>
              <w:jc w:val="center"/>
              <w:rPr>
                <w:rFonts w:cs="Times New Roman"/>
                <w:b/>
                <w:bCs/>
                <w:color w:val="000000"/>
                <w:sz w:val="16"/>
                <w:szCs w:val="18"/>
                <w14:ligatures w14:val="none"/>
              </w:rPr>
            </w:pPr>
            <w:r w:rsidRPr="00C13DAE">
              <w:rPr>
                <w:rFonts w:cs="Times New Roman"/>
                <w:b/>
                <w:bCs/>
                <w:color w:val="000000"/>
                <w:sz w:val="16"/>
                <w:szCs w:val="18"/>
                <w14:ligatures w14:val="none"/>
              </w:rPr>
              <w:t>Laser</w:t>
            </w:r>
          </w:p>
        </w:tc>
        <w:tc>
          <w:tcPr>
            <w:tcW w:w="986" w:type="pct"/>
            <w:tcBorders>
              <w:top w:val="nil"/>
              <w:left w:val="nil"/>
              <w:bottom w:val="nil"/>
              <w:right w:val="nil"/>
            </w:tcBorders>
            <w:shd w:val="clear" w:color="auto" w:fill="auto"/>
            <w:vAlign w:val="center"/>
            <w:hideMark/>
          </w:tcPr>
          <w:p w14:paraId="409D0B74" w14:textId="77777777" w:rsidR="00C13DAE" w:rsidRPr="00C13DAE" w:rsidRDefault="00C13DAE" w:rsidP="00C13DAE">
            <w:pPr>
              <w:widowControl/>
              <w:spacing w:line="240" w:lineRule="auto"/>
              <w:ind w:firstLineChars="0" w:firstLine="321"/>
              <w:jc w:val="center"/>
              <w:rPr>
                <w:rFonts w:cs="Times New Roman"/>
                <w:b/>
                <w:bCs/>
                <w:color w:val="000000"/>
                <w:sz w:val="16"/>
                <w:szCs w:val="18"/>
                <w14:ligatures w14:val="none"/>
              </w:rPr>
            </w:pPr>
            <w:r w:rsidRPr="00C13DAE">
              <w:rPr>
                <w:rFonts w:cs="Times New Roman"/>
                <w:b/>
                <w:bCs/>
                <w:color w:val="000000"/>
                <w:sz w:val="16"/>
                <w:szCs w:val="18"/>
                <w14:ligatures w14:val="none"/>
              </w:rPr>
              <w:t>Laser</w:t>
            </w:r>
          </w:p>
        </w:tc>
      </w:tr>
      <w:tr w:rsidR="00C13DAE" w:rsidRPr="00C13DAE" w14:paraId="39940661" w14:textId="77777777" w:rsidTr="00C13DAE">
        <w:trPr>
          <w:trHeight w:hRule="exact" w:val="265"/>
        </w:trPr>
        <w:tc>
          <w:tcPr>
            <w:tcW w:w="1059" w:type="pct"/>
            <w:tcBorders>
              <w:top w:val="nil"/>
              <w:left w:val="nil"/>
              <w:bottom w:val="nil"/>
              <w:right w:val="nil"/>
            </w:tcBorders>
            <w:shd w:val="clear" w:color="auto" w:fill="auto"/>
            <w:vAlign w:val="center"/>
            <w:hideMark/>
          </w:tcPr>
          <w:p w14:paraId="383C6E6C"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Rb</w:t>
            </w:r>
          </w:p>
        </w:tc>
        <w:tc>
          <w:tcPr>
            <w:tcW w:w="984" w:type="pct"/>
            <w:tcBorders>
              <w:top w:val="nil"/>
              <w:left w:val="nil"/>
              <w:bottom w:val="nil"/>
              <w:right w:val="nil"/>
            </w:tcBorders>
            <w:shd w:val="clear" w:color="auto" w:fill="auto"/>
            <w:vAlign w:val="center"/>
            <w:hideMark/>
          </w:tcPr>
          <w:p w14:paraId="0164EA53"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proofErr w:type="spellStart"/>
            <w:r w:rsidRPr="00C13DAE">
              <w:rPr>
                <w:rFonts w:cs="Times New Roman"/>
                <w:color w:val="000000"/>
                <w:sz w:val="16"/>
                <w:szCs w:val="18"/>
                <w14:ligatures w14:val="none"/>
              </w:rPr>
              <w:t>μg</w:t>
            </w:r>
            <w:proofErr w:type="spellEnd"/>
            <w:r w:rsidRPr="00C13DAE">
              <w:rPr>
                <w:rFonts w:cs="Times New Roman"/>
                <w:color w:val="000000"/>
                <w:sz w:val="16"/>
                <w:szCs w:val="18"/>
                <w14:ligatures w14:val="none"/>
              </w:rPr>
              <w:t xml:space="preserve"> g</w:t>
            </w:r>
            <w:r w:rsidRPr="00C13DAE">
              <w:rPr>
                <w:rFonts w:cs="Times New Roman"/>
                <w:color w:val="000000"/>
                <w:sz w:val="16"/>
                <w:szCs w:val="18"/>
                <w:vertAlign w:val="superscript"/>
                <w14:ligatures w14:val="none"/>
              </w:rPr>
              <w:t>-1</w:t>
            </w:r>
          </w:p>
        </w:tc>
        <w:tc>
          <w:tcPr>
            <w:tcW w:w="986" w:type="pct"/>
            <w:tcBorders>
              <w:top w:val="nil"/>
              <w:left w:val="nil"/>
              <w:bottom w:val="nil"/>
              <w:right w:val="nil"/>
            </w:tcBorders>
            <w:shd w:val="clear" w:color="auto" w:fill="auto"/>
            <w:vAlign w:val="center"/>
            <w:hideMark/>
          </w:tcPr>
          <w:p w14:paraId="5383524E"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0.01 </w:t>
            </w:r>
          </w:p>
        </w:tc>
        <w:tc>
          <w:tcPr>
            <w:tcW w:w="986" w:type="pct"/>
            <w:tcBorders>
              <w:top w:val="nil"/>
              <w:left w:val="nil"/>
              <w:bottom w:val="nil"/>
              <w:right w:val="nil"/>
            </w:tcBorders>
            <w:shd w:val="clear" w:color="auto" w:fill="auto"/>
            <w:vAlign w:val="center"/>
            <w:hideMark/>
          </w:tcPr>
          <w:p w14:paraId="6FF9652E"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0.04 </w:t>
            </w:r>
          </w:p>
        </w:tc>
        <w:tc>
          <w:tcPr>
            <w:tcW w:w="986" w:type="pct"/>
            <w:tcBorders>
              <w:top w:val="nil"/>
              <w:left w:val="nil"/>
              <w:bottom w:val="nil"/>
              <w:right w:val="nil"/>
            </w:tcBorders>
            <w:shd w:val="clear" w:color="auto" w:fill="auto"/>
            <w:vAlign w:val="center"/>
            <w:hideMark/>
          </w:tcPr>
          <w:p w14:paraId="4DAB96A9"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0.07 </w:t>
            </w:r>
          </w:p>
        </w:tc>
      </w:tr>
      <w:tr w:rsidR="00C13DAE" w:rsidRPr="00C13DAE" w14:paraId="41C8DCEF" w14:textId="77777777" w:rsidTr="00C13DAE">
        <w:trPr>
          <w:trHeight w:hRule="exact" w:val="265"/>
        </w:trPr>
        <w:tc>
          <w:tcPr>
            <w:tcW w:w="1059" w:type="pct"/>
            <w:tcBorders>
              <w:top w:val="nil"/>
              <w:left w:val="nil"/>
              <w:bottom w:val="nil"/>
              <w:right w:val="nil"/>
            </w:tcBorders>
            <w:shd w:val="clear" w:color="auto" w:fill="auto"/>
            <w:vAlign w:val="center"/>
            <w:hideMark/>
          </w:tcPr>
          <w:p w14:paraId="7EC58516"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Sr</w:t>
            </w:r>
          </w:p>
        </w:tc>
        <w:tc>
          <w:tcPr>
            <w:tcW w:w="984" w:type="pct"/>
            <w:tcBorders>
              <w:top w:val="nil"/>
              <w:left w:val="nil"/>
              <w:bottom w:val="nil"/>
              <w:right w:val="nil"/>
            </w:tcBorders>
            <w:shd w:val="clear" w:color="auto" w:fill="auto"/>
            <w:vAlign w:val="center"/>
            <w:hideMark/>
          </w:tcPr>
          <w:p w14:paraId="7A8F92A0"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proofErr w:type="spellStart"/>
            <w:r w:rsidRPr="00C13DAE">
              <w:rPr>
                <w:rFonts w:cs="Times New Roman"/>
                <w:color w:val="000000"/>
                <w:sz w:val="16"/>
                <w:szCs w:val="18"/>
                <w14:ligatures w14:val="none"/>
              </w:rPr>
              <w:t>μg</w:t>
            </w:r>
            <w:proofErr w:type="spellEnd"/>
            <w:r w:rsidRPr="00C13DAE">
              <w:rPr>
                <w:rFonts w:cs="Times New Roman"/>
                <w:color w:val="000000"/>
                <w:sz w:val="16"/>
                <w:szCs w:val="18"/>
                <w14:ligatures w14:val="none"/>
              </w:rPr>
              <w:t xml:space="preserve"> g</w:t>
            </w:r>
            <w:r w:rsidRPr="00C13DAE">
              <w:rPr>
                <w:rFonts w:cs="Times New Roman"/>
                <w:color w:val="000000"/>
                <w:sz w:val="16"/>
                <w:szCs w:val="18"/>
                <w:vertAlign w:val="superscript"/>
                <w14:ligatures w14:val="none"/>
              </w:rPr>
              <w:t>-1</w:t>
            </w:r>
          </w:p>
        </w:tc>
        <w:tc>
          <w:tcPr>
            <w:tcW w:w="986" w:type="pct"/>
            <w:tcBorders>
              <w:top w:val="nil"/>
              <w:left w:val="nil"/>
              <w:bottom w:val="nil"/>
              <w:right w:val="nil"/>
            </w:tcBorders>
            <w:shd w:val="clear" w:color="auto" w:fill="auto"/>
            <w:vAlign w:val="center"/>
            <w:hideMark/>
          </w:tcPr>
          <w:p w14:paraId="6187E4B6"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2365 </w:t>
            </w:r>
          </w:p>
        </w:tc>
        <w:tc>
          <w:tcPr>
            <w:tcW w:w="986" w:type="pct"/>
            <w:tcBorders>
              <w:top w:val="nil"/>
              <w:left w:val="nil"/>
              <w:bottom w:val="nil"/>
              <w:right w:val="nil"/>
            </w:tcBorders>
            <w:shd w:val="clear" w:color="auto" w:fill="auto"/>
            <w:vAlign w:val="center"/>
            <w:hideMark/>
          </w:tcPr>
          <w:p w14:paraId="355E0DA8"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5896 </w:t>
            </w:r>
          </w:p>
        </w:tc>
        <w:tc>
          <w:tcPr>
            <w:tcW w:w="986" w:type="pct"/>
            <w:tcBorders>
              <w:top w:val="nil"/>
              <w:left w:val="nil"/>
              <w:bottom w:val="nil"/>
              <w:right w:val="nil"/>
            </w:tcBorders>
            <w:shd w:val="clear" w:color="auto" w:fill="auto"/>
            <w:vAlign w:val="center"/>
            <w:hideMark/>
          </w:tcPr>
          <w:p w14:paraId="743EC350"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6898 </w:t>
            </w:r>
          </w:p>
        </w:tc>
      </w:tr>
      <w:tr w:rsidR="00C13DAE" w:rsidRPr="00C13DAE" w14:paraId="3A1B44C2" w14:textId="77777777" w:rsidTr="00C13DAE">
        <w:trPr>
          <w:trHeight w:hRule="exact" w:val="265"/>
        </w:trPr>
        <w:tc>
          <w:tcPr>
            <w:tcW w:w="1059" w:type="pct"/>
            <w:tcBorders>
              <w:top w:val="nil"/>
              <w:left w:val="nil"/>
              <w:bottom w:val="nil"/>
              <w:right w:val="nil"/>
            </w:tcBorders>
            <w:shd w:val="clear" w:color="auto" w:fill="auto"/>
            <w:vAlign w:val="center"/>
            <w:hideMark/>
          </w:tcPr>
          <w:p w14:paraId="51D09C48"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Y</w:t>
            </w:r>
          </w:p>
        </w:tc>
        <w:tc>
          <w:tcPr>
            <w:tcW w:w="984" w:type="pct"/>
            <w:tcBorders>
              <w:top w:val="nil"/>
              <w:left w:val="nil"/>
              <w:bottom w:val="nil"/>
              <w:right w:val="nil"/>
            </w:tcBorders>
            <w:shd w:val="clear" w:color="auto" w:fill="auto"/>
            <w:vAlign w:val="center"/>
            <w:hideMark/>
          </w:tcPr>
          <w:p w14:paraId="4B085FBB"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proofErr w:type="spellStart"/>
            <w:r w:rsidRPr="00C13DAE">
              <w:rPr>
                <w:rFonts w:cs="Times New Roman"/>
                <w:color w:val="000000"/>
                <w:sz w:val="16"/>
                <w:szCs w:val="18"/>
                <w14:ligatures w14:val="none"/>
              </w:rPr>
              <w:t>μg</w:t>
            </w:r>
            <w:proofErr w:type="spellEnd"/>
            <w:r w:rsidRPr="00C13DAE">
              <w:rPr>
                <w:rFonts w:cs="Times New Roman"/>
                <w:color w:val="000000"/>
                <w:sz w:val="16"/>
                <w:szCs w:val="18"/>
                <w14:ligatures w14:val="none"/>
              </w:rPr>
              <w:t xml:space="preserve"> g</w:t>
            </w:r>
            <w:r w:rsidRPr="00C13DAE">
              <w:rPr>
                <w:rFonts w:cs="Times New Roman"/>
                <w:color w:val="000000"/>
                <w:sz w:val="16"/>
                <w:szCs w:val="18"/>
                <w:vertAlign w:val="superscript"/>
                <w14:ligatures w14:val="none"/>
              </w:rPr>
              <w:t>-1</w:t>
            </w:r>
          </w:p>
        </w:tc>
        <w:tc>
          <w:tcPr>
            <w:tcW w:w="986" w:type="pct"/>
            <w:tcBorders>
              <w:top w:val="nil"/>
              <w:left w:val="nil"/>
              <w:bottom w:val="nil"/>
              <w:right w:val="nil"/>
            </w:tcBorders>
            <w:shd w:val="clear" w:color="auto" w:fill="auto"/>
            <w:vAlign w:val="center"/>
            <w:hideMark/>
          </w:tcPr>
          <w:p w14:paraId="639CCE29"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100 </w:t>
            </w:r>
          </w:p>
        </w:tc>
        <w:tc>
          <w:tcPr>
            <w:tcW w:w="986" w:type="pct"/>
            <w:tcBorders>
              <w:top w:val="nil"/>
              <w:left w:val="nil"/>
              <w:bottom w:val="nil"/>
              <w:right w:val="nil"/>
            </w:tcBorders>
            <w:shd w:val="clear" w:color="auto" w:fill="auto"/>
            <w:vAlign w:val="center"/>
            <w:hideMark/>
          </w:tcPr>
          <w:p w14:paraId="119DE260"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468 </w:t>
            </w:r>
          </w:p>
        </w:tc>
        <w:tc>
          <w:tcPr>
            <w:tcW w:w="986" w:type="pct"/>
            <w:tcBorders>
              <w:top w:val="nil"/>
              <w:left w:val="nil"/>
              <w:bottom w:val="nil"/>
              <w:right w:val="nil"/>
            </w:tcBorders>
            <w:shd w:val="clear" w:color="auto" w:fill="auto"/>
            <w:vAlign w:val="center"/>
            <w:hideMark/>
          </w:tcPr>
          <w:p w14:paraId="7102416F"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738 </w:t>
            </w:r>
          </w:p>
        </w:tc>
      </w:tr>
      <w:tr w:rsidR="00C13DAE" w:rsidRPr="00C13DAE" w14:paraId="29CBC5E1" w14:textId="77777777" w:rsidTr="00C13DAE">
        <w:trPr>
          <w:trHeight w:hRule="exact" w:val="265"/>
        </w:trPr>
        <w:tc>
          <w:tcPr>
            <w:tcW w:w="1059" w:type="pct"/>
            <w:tcBorders>
              <w:top w:val="nil"/>
              <w:left w:val="nil"/>
              <w:bottom w:val="nil"/>
              <w:right w:val="nil"/>
            </w:tcBorders>
            <w:shd w:val="clear" w:color="auto" w:fill="auto"/>
            <w:vAlign w:val="center"/>
            <w:hideMark/>
          </w:tcPr>
          <w:p w14:paraId="4329AB68"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Zr</w:t>
            </w:r>
          </w:p>
        </w:tc>
        <w:tc>
          <w:tcPr>
            <w:tcW w:w="984" w:type="pct"/>
            <w:tcBorders>
              <w:top w:val="nil"/>
              <w:left w:val="nil"/>
              <w:bottom w:val="nil"/>
              <w:right w:val="nil"/>
            </w:tcBorders>
            <w:shd w:val="clear" w:color="auto" w:fill="auto"/>
            <w:vAlign w:val="center"/>
            <w:hideMark/>
          </w:tcPr>
          <w:p w14:paraId="30A181F5"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proofErr w:type="spellStart"/>
            <w:r w:rsidRPr="00C13DAE">
              <w:rPr>
                <w:rFonts w:cs="Times New Roman"/>
                <w:color w:val="000000"/>
                <w:sz w:val="16"/>
                <w:szCs w:val="18"/>
                <w14:ligatures w14:val="none"/>
              </w:rPr>
              <w:t>μg</w:t>
            </w:r>
            <w:proofErr w:type="spellEnd"/>
            <w:r w:rsidRPr="00C13DAE">
              <w:rPr>
                <w:rFonts w:cs="Times New Roman"/>
                <w:color w:val="000000"/>
                <w:sz w:val="16"/>
                <w:szCs w:val="18"/>
                <w14:ligatures w14:val="none"/>
              </w:rPr>
              <w:t xml:space="preserve"> g</w:t>
            </w:r>
            <w:r w:rsidRPr="00C13DAE">
              <w:rPr>
                <w:rFonts w:cs="Times New Roman"/>
                <w:color w:val="000000"/>
                <w:sz w:val="16"/>
                <w:szCs w:val="18"/>
                <w:vertAlign w:val="superscript"/>
                <w14:ligatures w14:val="none"/>
              </w:rPr>
              <w:t>-1</w:t>
            </w:r>
          </w:p>
        </w:tc>
        <w:tc>
          <w:tcPr>
            <w:tcW w:w="986" w:type="pct"/>
            <w:tcBorders>
              <w:top w:val="nil"/>
              <w:left w:val="nil"/>
              <w:bottom w:val="nil"/>
              <w:right w:val="nil"/>
            </w:tcBorders>
            <w:shd w:val="clear" w:color="auto" w:fill="auto"/>
            <w:vAlign w:val="center"/>
            <w:hideMark/>
          </w:tcPr>
          <w:p w14:paraId="546D4A70"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0.03 </w:t>
            </w:r>
          </w:p>
        </w:tc>
        <w:tc>
          <w:tcPr>
            <w:tcW w:w="986" w:type="pct"/>
            <w:tcBorders>
              <w:top w:val="nil"/>
              <w:left w:val="nil"/>
              <w:bottom w:val="nil"/>
              <w:right w:val="nil"/>
            </w:tcBorders>
            <w:shd w:val="clear" w:color="auto" w:fill="auto"/>
            <w:vAlign w:val="center"/>
            <w:hideMark/>
          </w:tcPr>
          <w:p w14:paraId="7FCD8A25"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0.25 </w:t>
            </w:r>
          </w:p>
        </w:tc>
        <w:tc>
          <w:tcPr>
            <w:tcW w:w="986" w:type="pct"/>
            <w:tcBorders>
              <w:top w:val="nil"/>
              <w:left w:val="nil"/>
              <w:bottom w:val="nil"/>
              <w:right w:val="nil"/>
            </w:tcBorders>
            <w:shd w:val="clear" w:color="auto" w:fill="auto"/>
            <w:vAlign w:val="center"/>
            <w:hideMark/>
          </w:tcPr>
          <w:p w14:paraId="0B39AE06"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0.01 </w:t>
            </w:r>
          </w:p>
        </w:tc>
      </w:tr>
      <w:tr w:rsidR="00C13DAE" w:rsidRPr="00C13DAE" w14:paraId="242C4065" w14:textId="77777777" w:rsidTr="00C13DAE">
        <w:trPr>
          <w:trHeight w:hRule="exact" w:val="265"/>
        </w:trPr>
        <w:tc>
          <w:tcPr>
            <w:tcW w:w="1059" w:type="pct"/>
            <w:tcBorders>
              <w:top w:val="nil"/>
              <w:left w:val="nil"/>
              <w:bottom w:val="nil"/>
              <w:right w:val="nil"/>
            </w:tcBorders>
            <w:shd w:val="clear" w:color="auto" w:fill="auto"/>
            <w:vAlign w:val="center"/>
            <w:hideMark/>
          </w:tcPr>
          <w:p w14:paraId="097318D7"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Cs</w:t>
            </w:r>
          </w:p>
        </w:tc>
        <w:tc>
          <w:tcPr>
            <w:tcW w:w="984" w:type="pct"/>
            <w:tcBorders>
              <w:top w:val="nil"/>
              <w:left w:val="nil"/>
              <w:bottom w:val="nil"/>
              <w:right w:val="nil"/>
            </w:tcBorders>
            <w:shd w:val="clear" w:color="auto" w:fill="auto"/>
            <w:vAlign w:val="center"/>
            <w:hideMark/>
          </w:tcPr>
          <w:p w14:paraId="1F8CAA41"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proofErr w:type="spellStart"/>
            <w:r w:rsidRPr="00C13DAE">
              <w:rPr>
                <w:rFonts w:cs="Times New Roman"/>
                <w:color w:val="000000"/>
                <w:sz w:val="16"/>
                <w:szCs w:val="18"/>
                <w14:ligatures w14:val="none"/>
              </w:rPr>
              <w:t>μg</w:t>
            </w:r>
            <w:proofErr w:type="spellEnd"/>
            <w:r w:rsidRPr="00C13DAE">
              <w:rPr>
                <w:rFonts w:cs="Times New Roman"/>
                <w:color w:val="000000"/>
                <w:sz w:val="16"/>
                <w:szCs w:val="18"/>
                <w14:ligatures w14:val="none"/>
              </w:rPr>
              <w:t xml:space="preserve"> g</w:t>
            </w:r>
            <w:r w:rsidRPr="00C13DAE">
              <w:rPr>
                <w:rFonts w:cs="Times New Roman"/>
                <w:color w:val="000000"/>
                <w:sz w:val="16"/>
                <w:szCs w:val="18"/>
                <w:vertAlign w:val="superscript"/>
                <w14:ligatures w14:val="none"/>
              </w:rPr>
              <w:t>-1</w:t>
            </w:r>
          </w:p>
        </w:tc>
        <w:tc>
          <w:tcPr>
            <w:tcW w:w="986" w:type="pct"/>
            <w:tcBorders>
              <w:top w:val="nil"/>
              <w:left w:val="nil"/>
              <w:bottom w:val="nil"/>
              <w:right w:val="nil"/>
            </w:tcBorders>
            <w:shd w:val="clear" w:color="auto" w:fill="auto"/>
            <w:vAlign w:val="center"/>
            <w:hideMark/>
          </w:tcPr>
          <w:p w14:paraId="490FB7B5"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8.12 </w:t>
            </w:r>
          </w:p>
        </w:tc>
        <w:tc>
          <w:tcPr>
            <w:tcW w:w="986" w:type="pct"/>
            <w:tcBorders>
              <w:top w:val="nil"/>
              <w:left w:val="nil"/>
              <w:bottom w:val="nil"/>
              <w:right w:val="nil"/>
            </w:tcBorders>
            <w:shd w:val="clear" w:color="auto" w:fill="auto"/>
            <w:vAlign w:val="center"/>
            <w:hideMark/>
          </w:tcPr>
          <w:p w14:paraId="7B076DEC"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38.36 </w:t>
            </w:r>
          </w:p>
        </w:tc>
        <w:tc>
          <w:tcPr>
            <w:tcW w:w="986" w:type="pct"/>
            <w:tcBorders>
              <w:top w:val="nil"/>
              <w:left w:val="nil"/>
              <w:bottom w:val="nil"/>
              <w:right w:val="nil"/>
            </w:tcBorders>
            <w:shd w:val="clear" w:color="auto" w:fill="auto"/>
            <w:vAlign w:val="center"/>
            <w:hideMark/>
          </w:tcPr>
          <w:p w14:paraId="6710E866"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32.59 </w:t>
            </w:r>
          </w:p>
        </w:tc>
      </w:tr>
      <w:tr w:rsidR="00C13DAE" w:rsidRPr="00C13DAE" w14:paraId="7A64D066" w14:textId="77777777" w:rsidTr="00C13DAE">
        <w:trPr>
          <w:trHeight w:hRule="exact" w:val="265"/>
        </w:trPr>
        <w:tc>
          <w:tcPr>
            <w:tcW w:w="1059" w:type="pct"/>
            <w:tcBorders>
              <w:top w:val="nil"/>
              <w:left w:val="nil"/>
              <w:bottom w:val="nil"/>
              <w:right w:val="nil"/>
            </w:tcBorders>
            <w:shd w:val="clear" w:color="auto" w:fill="auto"/>
            <w:vAlign w:val="center"/>
            <w:hideMark/>
          </w:tcPr>
          <w:p w14:paraId="50AF30D7"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Ba</w:t>
            </w:r>
          </w:p>
        </w:tc>
        <w:tc>
          <w:tcPr>
            <w:tcW w:w="984" w:type="pct"/>
            <w:tcBorders>
              <w:top w:val="nil"/>
              <w:left w:val="nil"/>
              <w:bottom w:val="nil"/>
              <w:right w:val="nil"/>
            </w:tcBorders>
            <w:shd w:val="clear" w:color="auto" w:fill="auto"/>
            <w:vAlign w:val="center"/>
            <w:hideMark/>
          </w:tcPr>
          <w:p w14:paraId="6BF19340"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proofErr w:type="spellStart"/>
            <w:r w:rsidRPr="00C13DAE">
              <w:rPr>
                <w:rFonts w:cs="Times New Roman"/>
                <w:color w:val="000000"/>
                <w:sz w:val="16"/>
                <w:szCs w:val="18"/>
                <w14:ligatures w14:val="none"/>
              </w:rPr>
              <w:t>μg</w:t>
            </w:r>
            <w:proofErr w:type="spellEnd"/>
            <w:r w:rsidRPr="00C13DAE">
              <w:rPr>
                <w:rFonts w:cs="Times New Roman"/>
                <w:color w:val="000000"/>
                <w:sz w:val="16"/>
                <w:szCs w:val="18"/>
                <w14:ligatures w14:val="none"/>
              </w:rPr>
              <w:t xml:space="preserve"> g</w:t>
            </w:r>
            <w:r w:rsidRPr="00C13DAE">
              <w:rPr>
                <w:rFonts w:cs="Times New Roman"/>
                <w:color w:val="000000"/>
                <w:sz w:val="16"/>
                <w:szCs w:val="18"/>
                <w:vertAlign w:val="superscript"/>
                <w14:ligatures w14:val="none"/>
              </w:rPr>
              <w:t>-1</w:t>
            </w:r>
          </w:p>
        </w:tc>
        <w:tc>
          <w:tcPr>
            <w:tcW w:w="986" w:type="pct"/>
            <w:tcBorders>
              <w:top w:val="nil"/>
              <w:left w:val="nil"/>
              <w:bottom w:val="nil"/>
              <w:right w:val="nil"/>
            </w:tcBorders>
            <w:shd w:val="clear" w:color="auto" w:fill="auto"/>
            <w:vAlign w:val="center"/>
            <w:hideMark/>
          </w:tcPr>
          <w:p w14:paraId="0BBF140A"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107 </w:t>
            </w:r>
          </w:p>
        </w:tc>
        <w:tc>
          <w:tcPr>
            <w:tcW w:w="986" w:type="pct"/>
            <w:tcBorders>
              <w:top w:val="nil"/>
              <w:left w:val="nil"/>
              <w:bottom w:val="nil"/>
              <w:right w:val="nil"/>
            </w:tcBorders>
            <w:shd w:val="clear" w:color="auto" w:fill="auto"/>
            <w:vAlign w:val="center"/>
            <w:hideMark/>
          </w:tcPr>
          <w:p w14:paraId="3C708366"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99.5 </w:t>
            </w:r>
          </w:p>
        </w:tc>
        <w:tc>
          <w:tcPr>
            <w:tcW w:w="986" w:type="pct"/>
            <w:tcBorders>
              <w:top w:val="nil"/>
              <w:left w:val="nil"/>
              <w:bottom w:val="nil"/>
              <w:right w:val="nil"/>
            </w:tcBorders>
            <w:shd w:val="clear" w:color="auto" w:fill="auto"/>
            <w:vAlign w:val="center"/>
            <w:hideMark/>
          </w:tcPr>
          <w:p w14:paraId="436DA9A2"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79.2 </w:t>
            </w:r>
          </w:p>
        </w:tc>
      </w:tr>
      <w:tr w:rsidR="00C13DAE" w:rsidRPr="00C13DAE" w14:paraId="209EB70C" w14:textId="77777777" w:rsidTr="00C13DAE">
        <w:trPr>
          <w:trHeight w:hRule="exact" w:val="265"/>
        </w:trPr>
        <w:tc>
          <w:tcPr>
            <w:tcW w:w="1059" w:type="pct"/>
            <w:tcBorders>
              <w:top w:val="nil"/>
              <w:left w:val="nil"/>
              <w:bottom w:val="nil"/>
              <w:right w:val="nil"/>
            </w:tcBorders>
            <w:shd w:val="clear" w:color="auto" w:fill="auto"/>
            <w:vAlign w:val="center"/>
            <w:hideMark/>
          </w:tcPr>
          <w:p w14:paraId="089BC914"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La</w:t>
            </w:r>
          </w:p>
        </w:tc>
        <w:tc>
          <w:tcPr>
            <w:tcW w:w="984" w:type="pct"/>
            <w:tcBorders>
              <w:top w:val="nil"/>
              <w:left w:val="nil"/>
              <w:bottom w:val="nil"/>
              <w:right w:val="nil"/>
            </w:tcBorders>
            <w:shd w:val="clear" w:color="auto" w:fill="auto"/>
            <w:vAlign w:val="center"/>
            <w:hideMark/>
          </w:tcPr>
          <w:p w14:paraId="5B7DA6A8"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proofErr w:type="spellStart"/>
            <w:r w:rsidRPr="00C13DAE">
              <w:rPr>
                <w:rFonts w:cs="Times New Roman"/>
                <w:color w:val="000000"/>
                <w:sz w:val="16"/>
                <w:szCs w:val="18"/>
                <w14:ligatures w14:val="none"/>
              </w:rPr>
              <w:t>μg</w:t>
            </w:r>
            <w:proofErr w:type="spellEnd"/>
            <w:r w:rsidRPr="00C13DAE">
              <w:rPr>
                <w:rFonts w:cs="Times New Roman"/>
                <w:color w:val="000000"/>
                <w:sz w:val="16"/>
                <w:szCs w:val="18"/>
                <w14:ligatures w14:val="none"/>
              </w:rPr>
              <w:t xml:space="preserve"> g</w:t>
            </w:r>
            <w:r w:rsidRPr="00C13DAE">
              <w:rPr>
                <w:rFonts w:cs="Times New Roman"/>
                <w:color w:val="000000"/>
                <w:sz w:val="16"/>
                <w:szCs w:val="18"/>
                <w:vertAlign w:val="superscript"/>
                <w14:ligatures w14:val="none"/>
              </w:rPr>
              <w:t>-1</w:t>
            </w:r>
          </w:p>
        </w:tc>
        <w:tc>
          <w:tcPr>
            <w:tcW w:w="986" w:type="pct"/>
            <w:tcBorders>
              <w:top w:val="nil"/>
              <w:left w:val="nil"/>
              <w:bottom w:val="nil"/>
              <w:right w:val="nil"/>
            </w:tcBorders>
            <w:shd w:val="clear" w:color="auto" w:fill="auto"/>
            <w:vAlign w:val="center"/>
            <w:hideMark/>
          </w:tcPr>
          <w:p w14:paraId="40D0D428"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291 </w:t>
            </w:r>
          </w:p>
        </w:tc>
        <w:tc>
          <w:tcPr>
            <w:tcW w:w="986" w:type="pct"/>
            <w:tcBorders>
              <w:top w:val="nil"/>
              <w:left w:val="nil"/>
              <w:bottom w:val="nil"/>
              <w:right w:val="nil"/>
            </w:tcBorders>
            <w:shd w:val="clear" w:color="auto" w:fill="auto"/>
            <w:vAlign w:val="center"/>
            <w:hideMark/>
          </w:tcPr>
          <w:p w14:paraId="2667D28E"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341 </w:t>
            </w:r>
          </w:p>
        </w:tc>
        <w:tc>
          <w:tcPr>
            <w:tcW w:w="986" w:type="pct"/>
            <w:tcBorders>
              <w:top w:val="nil"/>
              <w:left w:val="nil"/>
              <w:bottom w:val="nil"/>
              <w:right w:val="nil"/>
            </w:tcBorders>
            <w:shd w:val="clear" w:color="auto" w:fill="auto"/>
            <w:vAlign w:val="center"/>
            <w:hideMark/>
          </w:tcPr>
          <w:p w14:paraId="78056B1F"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316 </w:t>
            </w:r>
          </w:p>
        </w:tc>
      </w:tr>
      <w:tr w:rsidR="00C13DAE" w:rsidRPr="00C13DAE" w14:paraId="605D542D" w14:textId="77777777" w:rsidTr="00C13DAE">
        <w:trPr>
          <w:trHeight w:hRule="exact" w:val="265"/>
        </w:trPr>
        <w:tc>
          <w:tcPr>
            <w:tcW w:w="1059" w:type="pct"/>
            <w:tcBorders>
              <w:top w:val="nil"/>
              <w:left w:val="nil"/>
              <w:bottom w:val="nil"/>
              <w:right w:val="nil"/>
            </w:tcBorders>
            <w:shd w:val="clear" w:color="auto" w:fill="auto"/>
            <w:vAlign w:val="center"/>
            <w:hideMark/>
          </w:tcPr>
          <w:p w14:paraId="03E0FBAA"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Ce</w:t>
            </w:r>
          </w:p>
        </w:tc>
        <w:tc>
          <w:tcPr>
            <w:tcW w:w="984" w:type="pct"/>
            <w:tcBorders>
              <w:top w:val="nil"/>
              <w:left w:val="nil"/>
              <w:bottom w:val="nil"/>
              <w:right w:val="nil"/>
            </w:tcBorders>
            <w:shd w:val="clear" w:color="auto" w:fill="auto"/>
            <w:vAlign w:val="center"/>
            <w:hideMark/>
          </w:tcPr>
          <w:p w14:paraId="69236AFE"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proofErr w:type="spellStart"/>
            <w:r w:rsidRPr="00C13DAE">
              <w:rPr>
                <w:rFonts w:cs="Times New Roman"/>
                <w:color w:val="000000"/>
                <w:sz w:val="16"/>
                <w:szCs w:val="18"/>
                <w14:ligatures w14:val="none"/>
              </w:rPr>
              <w:t>μg</w:t>
            </w:r>
            <w:proofErr w:type="spellEnd"/>
            <w:r w:rsidRPr="00C13DAE">
              <w:rPr>
                <w:rFonts w:cs="Times New Roman"/>
                <w:color w:val="000000"/>
                <w:sz w:val="16"/>
                <w:szCs w:val="18"/>
                <w14:ligatures w14:val="none"/>
              </w:rPr>
              <w:t xml:space="preserve"> g</w:t>
            </w:r>
            <w:r w:rsidRPr="00C13DAE">
              <w:rPr>
                <w:rFonts w:cs="Times New Roman"/>
                <w:color w:val="000000"/>
                <w:sz w:val="16"/>
                <w:szCs w:val="18"/>
                <w:vertAlign w:val="superscript"/>
                <w14:ligatures w14:val="none"/>
              </w:rPr>
              <w:t>-1</w:t>
            </w:r>
          </w:p>
        </w:tc>
        <w:tc>
          <w:tcPr>
            <w:tcW w:w="986" w:type="pct"/>
            <w:tcBorders>
              <w:top w:val="nil"/>
              <w:left w:val="nil"/>
              <w:bottom w:val="nil"/>
              <w:right w:val="nil"/>
            </w:tcBorders>
            <w:shd w:val="clear" w:color="auto" w:fill="auto"/>
            <w:vAlign w:val="center"/>
            <w:hideMark/>
          </w:tcPr>
          <w:p w14:paraId="631AA0B7"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39.3 </w:t>
            </w:r>
          </w:p>
        </w:tc>
        <w:tc>
          <w:tcPr>
            <w:tcW w:w="986" w:type="pct"/>
            <w:tcBorders>
              <w:top w:val="nil"/>
              <w:left w:val="nil"/>
              <w:bottom w:val="nil"/>
              <w:right w:val="nil"/>
            </w:tcBorders>
            <w:shd w:val="clear" w:color="auto" w:fill="auto"/>
            <w:vAlign w:val="center"/>
            <w:hideMark/>
          </w:tcPr>
          <w:p w14:paraId="0F947B61"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50.3 </w:t>
            </w:r>
          </w:p>
        </w:tc>
        <w:tc>
          <w:tcPr>
            <w:tcW w:w="986" w:type="pct"/>
            <w:tcBorders>
              <w:top w:val="nil"/>
              <w:left w:val="nil"/>
              <w:bottom w:val="nil"/>
              <w:right w:val="nil"/>
            </w:tcBorders>
            <w:shd w:val="clear" w:color="auto" w:fill="auto"/>
            <w:vAlign w:val="center"/>
            <w:hideMark/>
          </w:tcPr>
          <w:p w14:paraId="4E4DE51F"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50.8 </w:t>
            </w:r>
          </w:p>
        </w:tc>
      </w:tr>
      <w:tr w:rsidR="00C13DAE" w:rsidRPr="00C13DAE" w14:paraId="18A9D60A" w14:textId="77777777" w:rsidTr="00C13DAE">
        <w:trPr>
          <w:trHeight w:hRule="exact" w:val="265"/>
        </w:trPr>
        <w:tc>
          <w:tcPr>
            <w:tcW w:w="1059" w:type="pct"/>
            <w:tcBorders>
              <w:top w:val="nil"/>
              <w:left w:val="nil"/>
              <w:bottom w:val="nil"/>
              <w:right w:val="nil"/>
            </w:tcBorders>
            <w:shd w:val="clear" w:color="auto" w:fill="auto"/>
            <w:vAlign w:val="center"/>
            <w:hideMark/>
          </w:tcPr>
          <w:p w14:paraId="77733C54"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proofErr w:type="spellStart"/>
            <w:r w:rsidRPr="00C13DAE">
              <w:rPr>
                <w:rFonts w:cs="Times New Roman"/>
                <w:color w:val="000000"/>
                <w:sz w:val="16"/>
                <w:szCs w:val="18"/>
                <w14:ligatures w14:val="none"/>
              </w:rPr>
              <w:t>Pr</w:t>
            </w:r>
            <w:proofErr w:type="spellEnd"/>
          </w:p>
        </w:tc>
        <w:tc>
          <w:tcPr>
            <w:tcW w:w="984" w:type="pct"/>
            <w:tcBorders>
              <w:top w:val="nil"/>
              <w:left w:val="nil"/>
              <w:bottom w:val="nil"/>
              <w:right w:val="nil"/>
            </w:tcBorders>
            <w:shd w:val="clear" w:color="auto" w:fill="auto"/>
            <w:vAlign w:val="center"/>
            <w:hideMark/>
          </w:tcPr>
          <w:p w14:paraId="1ADE57A2"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proofErr w:type="spellStart"/>
            <w:r w:rsidRPr="00C13DAE">
              <w:rPr>
                <w:rFonts w:cs="Times New Roman"/>
                <w:color w:val="000000"/>
                <w:sz w:val="16"/>
                <w:szCs w:val="18"/>
                <w14:ligatures w14:val="none"/>
              </w:rPr>
              <w:t>μg</w:t>
            </w:r>
            <w:proofErr w:type="spellEnd"/>
            <w:r w:rsidRPr="00C13DAE">
              <w:rPr>
                <w:rFonts w:cs="Times New Roman"/>
                <w:color w:val="000000"/>
                <w:sz w:val="16"/>
                <w:szCs w:val="18"/>
                <w14:ligatures w14:val="none"/>
              </w:rPr>
              <w:t xml:space="preserve"> g</w:t>
            </w:r>
            <w:r w:rsidRPr="00C13DAE">
              <w:rPr>
                <w:rFonts w:cs="Times New Roman"/>
                <w:color w:val="000000"/>
                <w:sz w:val="16"/>
                <w:szCs w:val="18"/>
                <w:vertAlign w:val="superscript"/>
                <w14:ligatures w14:val="none"/>
              </w:rPr>
              <w:t>-1</w:t>
            </w:r>
          </w:p>
        </w:tc>
        <w:tc>
          <w:tcPr>
            <w:tcW w:w="986" w:type="pct"/>
            <w:tcBorders>
              <w:top w:val="nil"/>
              <w:left w:val="nil"/>
              <w:bottom w:val="nil"/>
              <w:right w:val="nil"/>
            </w:tcBorders>
            <w:shd w:val="clear" w:color="auto" w:fill="auto"/>
            <w:vAlign w:val="center"/>
            <w:hideMark/>
          </w:tcPr>
          <w:p w14:paraId="1D74F514"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155 </w:t>
            </w:r>
          </w:p>
        </w:tc>
        <w:tc>
          <w:tcPr>
            <w:tcW w:w="986" w:type="pct"/>
            <w:tcBorders>
              <w:top w:val="nil"/>
              <w:left w:val="nil"/>
              <w:bottom w:val="nil"/>
              <w:right w:val="nil"/>
            </w:tcBorders>
            <w:shd w:val="clear" w:color="auto" w:fill="auto"/>
            <w:vAlign w:val="center"/>
            <w:hideMark/>
          </w:tcPr>
          <w:p w14:paraId="2AEABC82"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242 </w:t>
            </w:r>
          </w:p>
        </w:tc>
        <w:tc>
          <w:tcPr>
            <w:tcW w:w="986" w:type="pct"/>
            <w:tcBorders>
              <w:top w:val="nil"/>
              <w:left w:val="nil"/>
              <w:bottom w:val="nil"/>
              <w:right w:val="nil"/>
            </w:tcBorders>
            <w:shd w:val="clear" w:color="auto" w:fill="auto"/>
            <w:vAlign w:val="center"/>
            <w:hideMark/>
          </w:tcPr>
          <w:p w14:paraId="0A4EA291"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253 </w:t>
            </w:r>
          </w:p>
        </w:tc>
      </w:tr>
      <w:tr w:rsidR="00C13DAE" w:rsidRPr="00C13DAE" w14:paraId="7EA92DF6" w14:textId="77777777" w:rsidTr="00C13DAE">
        <w:trPr>
          <w:trHeight w:hRule="exact" w:val="265"/>
        </w:trPr>
        <w:tc>
          <w:tcPr>
            <w:tcW w:w="1059" w:type="pct"/>
            <w:tcBorders>
              <w:top w:val="nil"/>
              <w:left w:val="nil"/>
              <w:bottom w:val="nil"/>
              <w:right w:val="nil"/>
            </w:tcBorders>
            <w:shd w:val="clear" w:color="auto" w:fill="auto"/>
            <w:vAlign w:val="center"/>
            <w:hideMark/>
          </w:tcPr>
          <w:p w14:paraId="4684ECFD"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Nd</w:t>
            </w:r>
          </w:p>
        </w:tc>
        <w:tc>
          <w:tcPr>
            <w:tcW w:w="984" w:type="pct"/>
            <w:tcBorders>
              <w:top w:val="nil"/>
              <w:left w:val="nil"/>
              <w:bottom w:val="nil"/>
              <w:right w:val="nil"/>
            </w:tcBorders>
            <w:shd w:val="clear" w:color="auto" w:fill="auto"/>
            <w:vAlign w:val="center"/>
            <w:hideMark/>
          </w:tcPr>
          <w:p w14:paraId="748477F4"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proofErr w:type="spellStart"/>
            <w:r w:rsidRPr="00C13DAE">
              <w:rPr>
                <w:rFonts w:cs="Times New Roman"/>
                <w:color w:val="000000"/>
                <w:sz w:val="16"/>
                <w:szCs w:val="18"/>
                <w14:ligatures w14:val="none"/>
              </w:rPr>
              <w:t>μg</w:t>
            </w:r>
            <w:proofErr w:type="spellEnd"/>
            <w:r w:rsidRPr="00C13DAE">
              <w:rPr>
                <w:rFonts w:cs="Times New Roman"/>
                <w:color w:val="000000"/>
                <w:sz w:val="16"/>
                <w:szCs w:val="18"/>
                <w14:ligatures w14:val="none"/>
              </w:rPr>
              <w:t xml:space="preserve"> g</w:t>
            </w:r>
            <w:r w:rsidRPr="00C13DAE">
              <w:rPr>
                <w:rFonts w:cs="Times New Roman"/>
                <w:color w:val="000000"/>
                <w:sz w:val="16"/>
                <w:szCs w:val="18"/>
                <w:vertAlign w:val="superscript"/>
                <w14:ligatures w14:val="none"/>
              </w:rPr>
              <w:t>-1</w:t>
            </w:r>
          </w:p>
        </w:tc>
        <w:tc>
          <w:tcPr>
            <w:tcW w:w="986" w:type="pct"/>
            <w:tcBorders>
              <w:top w:val="nil"/>
              <w:left w:val="nil"/>
              <w:bottom w:val="nil"/>
              <w:right w:val="nil"/>
            </w:tcBorders>
            <w:shd w:val="clear" w:color="auto" w:fill="auto"/>
            <w:vAlign w:val="center"/>
            <w:hideMark/>
          </w:tcPr>
          <w:p w14:paraId="14D6E502"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25.1 </w:t>
            </w:r>
          </w:p>
        </w:tc>
        <w:tc>
          <w:tcPr>
            <w:tcW w:w="986" w:type="pct"/>
            <w:tcBorders>
              <w:top w:val="nil"/>
              <w:left w:val="nil"/>
              <w:bottom w:val="nil"/>
              <w:right w:val="nil"/>
            </w:tcBorders>
            <w:shd w:val="clear" w:color="auto" w:fill="auto"/>
            <w:vAlign w:val="center"/>
            <w:hideMark/>
          </w:tcPr>
          <w:p w14:paraId="131C2FDB"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52.0 </w:t>
            </w:r>
          </w:p>
        </w:tc>
        <w:tc>
          <w:tcPr>
            <w:tcW w:w="986" w:type="pct"/>
            <w:tcBorders>
              <w:top w:val="nil"/>
              <w:left w:val="nil"/>
              <w:bottom w:val="nil"/>
              <w:right w:val="nil"/>
            </w:tcBorders>
            <w:shd w:val="clear" w:color="auto" w:fill="auto"/>
            <w:vAlign w:val="center"/>
            <w:hideMark/>
          </w:tcPr>
          <w:p w14:paraId="3B64ABE4"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68.0 </w:t>
            </w:r>
          </w:p>
        </w:tc>
      </w:tr>
      <w:tr w:rsidR="00C13DAE" w:rsidRPr="00C13DAE" w14:paraId="69C06B8A" w14:textId="77777777" w:rsidTr="00C13DAE">
        <w:trPr>
          <w:trHeight w:hRule="exact" w:val="265"/>
        </w:trPr>
        <w:tc>
          <w:tcPr>
            <w:tcW w:w="1059" w:type="pct"/>
            <w:tcBorders>
              <w:top w:val="nil"/>
              <w:left w:val="nil"/>
              <w:bottom w:val="nil"/>
              <w:right w:val="nil"/>
            </w:tcBorders>
            <w:shd w:val="clear" w:color="auto" w:fill="auto"/>
            <w:vAlign w:val="center"/>
            <w:hideMark/>
          </w:tcPr>
          <w:p w14:paraId="3B554182"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proofErr w:type="spellStart"/>
            <w:r w:rsidRPr="00C13DAE">
              <w:rPr>
                <w:rFonts w:cs="Times New Roman"/>
                <w:color w:val="000000"/>
                <w:sz w:val="16"/>
                <w:szCs w:val="18"/>
                <w14:ligatures w14:val="none"/>
              </w:rPr>
              <w:t>Sm</w:t>
            </w:r>
            <w:proofErr w:type="spellEnd"/>
          </w:p>
        </w:tc>
        <w:tc>
          <w:tcPr>
            <w:tcW w:w="984" w:type="pct"/>
            <w:tcBorders>
              <w:top w:val="nil"/>
              <w:left w:val="nil"/>
              <w:bottom w:val="nil"/>
              <w:right w:val="nil"/>
            </w:tcBorders>
            <w:shd w:val="clear" w:color="auto" w:fill="auto"/>
            <w:vAlign w:val="center"/>
            <w:hideMark/>
          </w:tcPr>
          <w:p w14:paraId="50BEFDE7"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proofErr w:type="spellStart"/>
            <w:r w:rsidRPr="00C13DAE">
              <w:rPr>
                <w:rFonts w:cs="Times New Roman"/>
                <w:color w:val="000000"/>
                <w:sz w:val="16"/>
                <w:szCs w:val="18"/>
                <w14:ligatures w14:val="none"/>
              </w:rPr>
              <w:t>μg</w:t>
            </w:r>
            <w:proofErr w:type="spellEnd"/>
            <w:r w:rsidRPr="00C13DAE">
              <w:rPr>
                <w:rFonts w:cs="Times New Roman"/>
                <w:color w:val="000000"/>
                <w:sz w:val="16"/>
                <w:szCs w:val="18"/>
                <w14:ligatures w14:val="none"/>
              </w:rPr>
              <w:t xml:space="preserve"> g</w:t>
            </w:r>
            <w:r w:rsidRPr="00C13DAE">
              <w:rPr>
                <w:rFonts w:cs="Times New Roman"/>
                <w:color w:val="000000"/>
                <w:sz w:val="16"/>
                <w:szCs w:val="18"/>
                <w:vertAlign w:val="superscript"/>
                <w14:ligatures w14:val="none"/>
              </w:rPr>
              <w:t>-1</w:t>
            </w:r>
          </w:p>
        </w:tc>
        <w:tc>
          <w:tcPr>
            <w:tcW w:w="986" w:type="pct"/>
            <w:tcBorders>
              <w:top w:val="nil"/>
              <w:left w:val="nil"/>
              <w:bottom w:val="nil"/>
              <w:right w:val="nil"/>
            </w:tcBorders>
            <w:shd w:val="clear" w:color="auto" w:fill="auto"/>
            <w:vAlign w:val="center"/>
            <w:hideMark/>
          </w:tcPr>
          <w:p w14:paraId="7021BDF7"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4.43 </w:t>
            </w:r>
          </w:p>
        </w:tc>
        <w:tc>
          <w:tcPr>
            <w:tcW w:w="986" w:type="pct"/>
            <w:tcBorders>
              <w:top w:val="nil"/>
              <w:left w:val="nil"/>
              <w:bottom w:val="nil"/>
              <w:right w:val="nil"/>
            </w:tcBorders>
            <w:shd w:val="clear" w:color="auto" w:fill="auto"/>
            <w:vAlign w:val="center"/>
            <w:hideMark/>
          </w:tcPr>
          <w:p w14:paraId="5981B1E0"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15.7 </w:t>
            </w:r>
          </w:p>
        </w:tc>
        <w:tc>
          <w:tcPr>
            <w:tcW w:w="986" w:type="pct"/>
            <w:tcBorders>
              <w:top w:val="nil"/>
              <w:left w:val="nil"/>
              <w:bottom w:val="nil"/>
              <w:right w:val="nil"/>
            </w:tcBorders>
            <w:shd w:val="clear" w:color="auto" w:fill="auto"/>
            <w:vAlign w:val="center"/>
            <w:hideMark/>
          </w:tcPr>
          <w:p w14:paraId="5F91D609"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21.7 </w:t>
            </w:r>
          </w:p>
        </w:tc>
      </w:tr>
      <w:tr w:rsidR="00C13DAE" w:rsidRPr="00C13DAE" w14:paraId="7DC5EA5E" w14:textId="77777777" w:rsidTr="00C13DAE">
        <w:trPr>
          <w:trHeight w:hRule="exact" w:val="265"/>
        </w:trPr>
        <w:tc>
          <w:tcPr>
            <w:tcW w:w="1059" w:type="pct"/>
            <w:tcBorders>
              <w:top w:val="nil"/>
              <w:left w:val="nil"/>
              <w:bottom w:val="nil"/>
              <w:right w:val="nil"/>
            </w:tcBorders>
            <w:shd w:val="clear" w:color="auto" w:fill="auto"/>
            <w:vAlign w:val="center"/>
            <w:hideMark/>
          </w:tcPr>
          <w:p w14:paraId="15EA7D74"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Eu</w:t>
            </w:r>
          </w:p>
        </w:tc>
        <w:tc>
          <w:tcPr>
            <w:tcW w:w="984" w:type="pct"/>
            <w:tcBorders>
              <w:top w:val="nil"/>
              <w:left w:val="nil"/>
              <w:bottom w:val="nil"/>
              <w:right w:val="nil"/>
            </w:tcBorders>
            <w:shd w:val="clear" w:color="auto" w:fill="auto"/>
            <w:vAlign w:val="center"/>
            <w:hideMark/>
          </w:tcPr>
          <w:p w14:paraId="5FDB8954"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proofErr w:type="spellStart"/>
            <w:r w:rsidRPr="00C13DAE">
              <w:rPr>
                <w:rFonts w:cs="Times New Roman"/>
                <w:color w:val="000000"/>
                <w:sz w:val="16"/>
                <w:szCs w:val="18"/>
                <w14:ligatures w14:val="none"/>
              </w:rPr>
              <w:t>μg</w:t>
            </w:r>
            <w:proofErr w:type="spellEnd"/>
            <w:r w:rsidRPr="00C13DAE">
              <w:rPr>
                <w:rFonts w:cs="Times New Roman"/>
                <w:color w:val="000000"/>
                <w:sz w:val="16"/>
                <w:szCs w:val="18"/>
                <w14:ligatures w14:val="none"/>
              </w:rPr>
              <w:t xml:space="preserve"> g</w:t>
            </w:r>
            <w:r w:rsidRPr="00C13DAE">
              <w:rPr>
                <w:rFonts w:cs="Times New Roman"/>
                <w:color w:val="000000"/>
                <w:sz w:val="16"/>
                <w:szCs w:val="18"/>
                <w:vertAlign w:val="superscript"/>
                <w14:ligatures w14:val="none"/>
              </w:rPr>
              <w:t>-1</w:t>
            </w:r>
          </w:p>
        </w:tc>
        <w:tc>
          <w:tcPr>
            <w:tcW w:w="986" w:type="pct"/>
            <w:tcBorders>
              <w:top w:val="nil"/>
              <w:left w:val="nil"/>
              <w:bottom w:val="nil"/>
              <w:right w:val="nil"/>
            </w:tcBorders>
            <w:shd w:val="clear" w:color="auto" w:fill="auto"/>
            <w:vAlign w:val="center"/>
            <w:hideMark/>
          </w:tcPr>
          <w:p w14:paraId="4C3CF1AE"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17.1 </w:t>
            </w:r>
          </w:p>
        </w:tc>
        <w:tc>
          <w:tcPr>
            <w:tcW w:w="986" w:type="pct"/>
            <w:tcBorders>
              <w:top w:val="nil"/>
              <w:left w:val="nil"/>
              <w:bottom w:val="nil"/>
              <w:right w:val="nil"/>
            </w:tcBorders>
            <w:shd w:val="clear" w:color="auto" w:fill="auto"/>
            <w:vAlign w:val="center"/>
            <w:hideMark/>
          </w:tcPr>
          <w:p w14:paraId="59108D75"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54.9 </w:t>
            </w:r>
          </w:p>
        </w:tc>
        <w:tc>
          <w:tcPr>
            <w:tcW w:w="986" w:type="pct"/>
            <w:tcBorders>
              <w:top w:val="nil"/>
              <w:left w:val="nil"/>
              <w:bottom w:val="nil"/>
              <w:right w:val="nil"/>
            </w:tcBorders>
            <w:shd w:val="clear" w:color="auto" w:fill="auto"/>
            <w:vAlign w:val="center"/>
            <w:hideMark/>
          </w:tcPr>
          <w:p w14:paraId="6B0F94E6"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78.1 </w:t>
            </w:r>
          </w:p>
        </w:tc>
      </w:tr>
      <w:tr w:rsidR="00C13DAE" w:rsidRPr="00C13DAE" w14:paraId="2F3B5D72" w14:textId="77777777" w:rsidTr="00C13DAE">
        <w:trPr>
          <w:trHeight w:hRule="exact" w:val="265"/>
        </w:trPr>
        <w:tc>
          <w:tcPr>
            <w:tcW w:w="1059" w:type="pct"/>
            <w:tcBorders>
              <w:top w:val="nil"/>
              <w:left w:val="nil"/>
              <w:bottom w:val="nil"/>
              <w:right w:val="nil"/>
            </w:tcBorders>
            <w:shd w:val="clear" w:color="auto" w:fill="auto"/>
            <w:vAlign w:val="center"/>
            <w:hideMark/>
          </w:tcPr>
          <w:p w14:paraId="2CBD12E2"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Gd</w:t>
            </w:r>
          </w:p>
        </w:tc>
        <w:tc>
          <w:tcPr>
            <w:tcW w:w="984" w:type="pct"/>
            <w:tcBorders>
              <w:top w:val="nil"/>
              <w:left w:val="nil"/>
              <w:bottom w:val="nil"/>
              <w:right w:val="nil"/>
            </w:tcBorders>
            <w:shd w:val="clear" w:color="auto" w:fill="auto"/>
            <w:vAlign w:val="center"/>
            <w:hideMark/>
          </w:tcPr>
          <w:p w14:paraId="6C8A2FF5"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proofErr w:type="spellStart"/>
            <w:r w:rsidRPr="00C13DAE">
              <w:rPr>
                <w:rFonts w:cs="Times New Roman"/>
                <w:color w:val="000000"/>
                <w:sz w:val="16"/>
                <w:szCs w:val="18"/>
                <w14:ligatures w14:val="none"/>
              </w:rPr>
              <w:t>μg</w:t>
            </w:r>
            <w:proofErr w:type="spellEnd"/>
            <w:r w:rsidRPr="00C13DAE">
              <w:rPr>
                <w:rFonts w:cs="Times New Roman"/>
                <w:color w:val="000000"/>
                <w:sz w:val="16"/>
                <w:szCs w:val="18"/>
                <w14:ligatures w14:val="none"/>
              </w:rPr>
              <w:t xml:space="preserve"> g</w:t>
            </w:r>
            <w:r w:rsidRPr="00C13DAE">
              <w:rPr>
                <w:rFonts w:cs="Times New Roman"/>
                <w:color w:val="000000"/>
                <w:sz w:val="16"/>
                <w:szCs w:val="18"/>
                <w:vertAlign w:val="superscript"/>
                <w14:ligatures w14:val="none"/>
              </w:rPr>
              <w:t>-1</w:t>
            </w:r>
          </w:p>
        </w:tc>
        <w:tc>
          <w:tcPr>
            <w:tcW w:w="986" w:type="pct"/>
            <w:tcBorders>
              <w:top w:val="nil"/>
              <w:left w:val="nil"/>
              <w:bottom w:val="nil"/>
              <w:right w:val="nil"/>
            </w:tcBorders>
            <w:shd w:val="clear" w:color="auto" w:fill="auto"/>
            <w:vAlign w:val="center"/>
            <w:hideMark/>
          </w:tcPr>
          <w:p w14:paraId="06825C63"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2.14 </w:t>
            </w:r>
          </w:p>
        </w:tc>
        <w:tc>
          <w:tcPr>
            <w:tcW w:w="986" w:type="pct"/>
            <w:tcBorders>
              <w:top w:val="nil"/>
              <w:left w:val="nil"/>
              <w:bottom w:val="nil"/>
              <w:right w:val="nil"/>
            </w:tcBorders>
            <w:shd w:val="clear" w:color="auto" w:fill="auto"/>
            <w:vAlign w:val="center"/>
            <w:hideMark/>
          </w:tcPr>
          <w:p w14:paraId="521F06AC"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8.3 </w:t>
            </w:r>
          </w:p>
        </w:tc>
        <w:tc>
          <w:tcPr>
            <w:tcW w:w="986" w:type="pct"/>
            <w:tcBorders>
              <w:top w:val="nil"/>
              <w:left w:val="nil"/>
              <w:bottom w:val="nil"/>
              <w:right w:val="nil"/>
            </w:tcBorders>
            <w:shd w:val="clear" w:color="auto" w:fill="auto"/>
            <w:vAlign w:val="center"/>
            <w:hideMark/>
          </w:tcPr>
          <w:p w14:paraId="0B4FE3FB"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12.6 </w:t>
            </w:r>
          </w:p>
        </w:tc>
      </w:tr>
      <w:tr w:rsidR="00C13DAE" w:rsidRPr="00C13DAE" w14:paraId="7C8759C6" w14:textId="77777777" w:rsidTr="00C13DAE">
        <w:trPr>
          <w:trHeight w:hRule="exact" w:val="265"/>
        </w:trPr>
        <w:tc>
          <w:tcPr>
            <w:tcW w:w="1059" w:type="pct"/>
            <w:tcBorders>
              <w:top w:val="nil"/>
              <w:left w:val="nil"/>
              <w:bottom w:val="nil"/>
              <w:right w:val="nil"/>
            </w:tcBorders>
            <w:shd w:val="clear" w:color="auto" w:fill="auto"/>
            <w:vAlign w:val="center"/>
            <w:hideMark/>
          </w:tcPr>
          <w:p w14:paraId="137CA5D3"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Tb</w:t>
            </w:r>
          </w:p>
        </w:tc>
        <w:tc>
          <w:tcPr>
            <w:tcW w:w="984" w:type="pct"/>
            <w:tcBorders>
              <w:top w:val="nil"/>
              <w:left w:val="nil"/>
              <w:bottom w:val="nil"/>
              <w:right w:val="nil"/>
            </w:tcBorders>
            <w:shd w:val="clear" w:color="auto" w:fill="auto"/>
            <w:vAlign w:val="center"/>
            <w:hideMark/>
          </w:tcPr>
          <w:p w14:paraId="2FF2471A"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proofErr w:type="spellStart"/>
            <w:r w:rsidRPr="00C13DAE">
              <w:rPr>
                <w:rFonts w:cs="Times New Roman"/>
                <w:color w:val="000000"/>
                <w:sz w:val="16"/>
                <w:szCs w:val="18"/>
                <w14:ligatures w14:val="none"/>
              </w:rPr>
              <w:t>μg</w:t>
            </w:r>
            <w:proofErr w:type="spellEnd"/>
            <w:r w:rsidRPr="00C13DAE">
              <w:rPr>
                <w:rFonts w:cs="Times New Roman"/>
                <w:color w:val="000000"/>
                <w:sz w:val="16"/>
                <w:szCs w:val="18"/>
                <w14:ligatures w14:val="none"/>
              </w:rPr>
              <w:t xml:space="preserve"> g</w:t>
            </w:r>
            <w:r w:rsidRPr="00C13DAE">
              <w:rPr>
                <w:rFonts w:cs="Times New Roman"/>
                <w:color w:val="000000"/>
                <w:sz w:val="16"/>
                <w:szCs w:val="18"/>
                <w:vertAlign w:val="superscript"/>
                <w14:ligatures w14:val="none"/>
              </w:rPr>
              <w:t>-1</w:t>
            </w:r>
          </w:p>
        </w:tc>
        <w:tc>
          <w:tcPr>
            <w:tcW w:w="986" w:type="pct"/>
            <w:tcBorders>
              <w:top w:val="nil"/>
              <w:left w:val="nil"/>
              <w:bottom w:val="nil"/>
              <w:right w:val="nil"/>
            </w:tcBorders>
            <w:shd w:val="clear" w:color="auto" w:fill="auto"/>
            <w:vAlign w:val="center"/>
            <w:hideMark/>
          </w:tcPr>
          <w:p w14:paraId="1959EE25"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13.1 </w:t>
            </w:r>
          </w:p>
        </w:tc>
        <w:tc>
          <w:tcPr>
            <w:tcW w:w="986" w:type="pct"/>
            <w:tcBorders>
              <w:top w:val="nil"/>
              <w:left w:val="nil"/>
              <w:bottom w:val="nil"/>
              <w:right w:val="nil"/>
            </w:tcBorders>
            <w:shd w:val="clear" w:color="auto" w:fill="auto"/>
            <w:vAlign w:val="center"/>
            <w:hideMark/>
          </w:tcPr>
          <w:p w14:paraId="2A11B9F0"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56.2 </w:t>
            </w:r>
          </w:p>
        </w:tc>
        <w:tc>
          <w:tcPr>
            <w:tcW w:w="986" w:type="pct"/>
            <w:tcBorders>
              <w:top w:val="nil"/>
              <w:left w:val="nil"/>
              <w:bottom w:val="nil"/>
              <w:right w:val="nil"/>
            </w:tcBorders>
            <w:shd w:val="clear" w:color="auto" w:fill="auto"/>
            <w:vAlign w:val="center"/>
            <w:hideMark/>
          </w:tcPr>
          <w:p w14:paraId="05170462"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88.1 </w:t>
            </w:r>
          </w:p>
        </w:tc>
      </w:tr>
      <w:tr w:rsidR="00C13DAE" w:rsidRPr="00C13DAE" w14:paraId="11EB4442" w14:textId="77777777" w:rsidTr="00C13DAE">
        <w:trPr>
          <w:trHeight w:hRule="exact" w:val="265"/>
        </w:trPr>
        <w:tc>
          <w:tcPr>
            <w:tcW w:w="1059" w:type="pct"/>
            <w:tcBorders>
              <w:top w:val="nil"/>
              <w:left w:val="nil"/>
              <w:bottom w:val="nil"/>
              <w:right w:val="nil"/>
            </w:tcBorders>
            <w:shd w:val="clear" w:color="auto" w:fill="auto"/>
            <w:vAlign w:val="center"/>
            <w:hideMark/>
          </w:tcPr>
          <w:p w14:paraId="6F8BED46"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Dy</w:t>
            </w:r>
          </w:p>
        </w:tc>
        <w:tc>
          <w:tcPr>
            <w:tcW w:w="984" w:type="pct"/>
            <w:tcBorders>
              <w:top w:val="nil"/>
              <w:left w:val="nil"/>
              <w:bottom w:val="nil"/>
              <w:right w:val="nil"/>
            </w:tcBorders>
            <w:shd w:val="clear" w:color="auto" w:fill="auto"/>
            <w:vAlign w:val="center"/>
            <w:hideMark/>
          </w:tcPr>
          <w:p w14:paraId="661A8971"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proofErr w:type="spellStart"/>
            <w:r w:rsidRPr="00C13DAE">
              <w:rPr>
                <w:rFonts w:cs="Times New Roman"/>
                <w:color w:val="000000"/>
                <w:sz w:val="16"/>
                <w:szCs w:val="18"/>
                <w14:ligatures w14:val="none"/>
              </w:rPr>
              <w:t>μg</w:t>
            </w:r>
            <w:proofErr w:type="spellEnd"/>
            <w:r w:rsidRPr="00C13DAE">
              <w:rPr>
                <w:rFonts w:cs="Times New Roman"/>
                <w:color w:val="000000"/>
                <w:sz w:val="16"/>
                <w:szCs w:val="18"/>
                <w14:ligatures w14:val="none"/>
              </w:rPr>
              <w:t xml:space="preserve"> g</w:t>
            </w:r>
            <w:r w:rsidRPr="00C13DAE">
              <w:rPr>
                <w:rFonts w:cs="Times New Roman"/>
                <w:color w:val="000000"/>
                <w:sz w:val="16"/>
                <w:szCs w:val="18"/>
                <w:vertAlign w:val="superscript"/>
                <w14:ligatures w14:val="none"/>
              </w:rPr>
              <w:t>-1</w:t>
            </w:r>
          </w:p>
        </w:tc>
        <w:tc>
          <w:tcPr>
            <w:tcW w:w="986" w:type="pct"/>
            <w:tcBorders>
              <w:top w:val="nil"/>
              <w:left w:val="nil"/>
              <w:bottom w:val="nil"/>
              <w:right w:val="nil"/>
            </w:tcBorders>
            <w:shd w:val="clear" w:color="auto" w:fill="auto"/>
            <w:vAlign w:val="center"/>
            <w:hideMark/>
          </w:tcPr>
          <w:p w14:paraId="03B602F9"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3.00 </w:t>
            </w:r>
          </w:p>
        </w:tc>
        <w:tc>
          <w:tcPr>
            <w:tcW w:w="986" w:type="pct"/>
            <w:tcBorders>
              <w:top w:val="nil"/>
              <w:left w:val="nil"/>
              <w:bottom w:val="nil"/>
              <w:right w:val="nil"/>
            </w:tcBorders>
            <w:shd w:val="clear" w:color="auto" w:fill="auto"/>
            <w:vAlign w:val="center"/>
            <w:hideMark/>
          </w:tcPr>
          <w:p w14:paraId="789CB636"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13.6 </w:t>
            </w:r>
          </w:p>
        </w:tc>
        <w:tc>
          <w:tcPr>
            <w:tcW w:w="986" w:type="pct"/>
            <w:tcBorders>
              <w:top w:val="nil"/>
              <w:left w:val="nil"/>
              <w:bottom w:val="nil"/>
              <w:right w:val="nil"/>
            </w:tcBorders>
            <w:shd w:val="clear" w:color="auto" w:fill="auto"/>
            <w:vAlign w:val="center"/>
            <w:hideMark/>
          </w:tcPr>
          <w:p w14:paraId="2F0738D1"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21.9 </w:t>
            </w:r>
          </w:p>
        </w:tc>
      </w:tr>
      <w:tr w:rsidR="00C13DAE" w:rsidRPr="00C13DAE" w14:paraId="338B1D6A" w14:textId="77777777" w:rsidTr="00C13DAE">
        <w:trPr>
          <w:trHeight w:hRule="exact" w:val="265"/>
        </w:trPr>
        <w:tc>
          <w:tcPr>
            <w:tcW w:w="1059" w:type="pct"/>
            <w:tcBorders>
              <w:top w:val="nil"/>
              <w:left w:val="nil"/>
              <w:bottom w:val="nil"/>
              <w:right w:val="nil"/>
            </w:tcBorders>
            <w:shd w:val="clear" w:color="auto" w:fill="auto"/>
            <w:vAlign w:val="center"/>
            <w:hideMark/>
          </w:tcPr>
          <w:p w14:paraId="09A64AB5"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Ho</w:t>
            </w:r>
          </w:p>
        </w:tc>
        <w:tc>
          <w:tcPr>
            <w:tcW w:w="984" w:type="pct"/>
            <w:tcBorders>
              <w:top w:val="nil"/>
              <w:left w:val="nil"/>
              <w:bottom w:val="nil"/>
              <w:right w:val="nil"/>
            </w:tcBorders>
            <w:shd w:val="clear" w:color="auto" w:fill="auto"/>
            <w:vAlign w:val="center"/>
            <w:hideMark/>
          </w:tcPr>
          <w:p w14:paraId="4B8CB41B"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proofErr w:type="spellStart"/>
            <w:r w:rsidRPr="00C13DAE">
              <w:rPr>
                <w:rFonts w:cs="Times New Roman"/>
                <w:color w:val="000000"/>
                <w:sz w:val="16"/>
                <w:szCs w:val="18"/>
                <w14:ligatures w14:val="none"/>
              </w:rPr>
              <w:t>μg</w:t>
            </w:r>
            <w:proofErr w:type="spellEnd"/>
            <w:r w:rsidRPr="00C13DAE">
              <w:rPr>
                <w:rFonts w:cs="Times New Roman"/>
                <w:color w:val="000000"/>
                <w:sz w:val="16"/>
                <w:szCs w:val="18"/>
                <w14:ligatures w14:val="none"/>
              </w:rPr>
              <w:t xml:space="preserve"> g</w:t>
            </w:r>
            <w:r w:rsidRPr="00C13DAE">
              <w:rPr>
                <w:rFonts w:cs="Times New Roman"/>
                <w:color w:val="000000"/>
                <w:sz w:val="16"/>
                <w:szCs w:val="18"/>
                <w:vertAlign w:val="superscript"/>
                <w14:ligatures w14:val="none"/>
              </w:rPr>
              <w:t>-1</w:t>
            </w:r>
          </w:p>
        </w:tc>
        <w:tc>
          <w:tcPr>
            <w:tcW w:w="986" w:type="pct"/>
            <w:tcBorders>
              <w:top w:val="nil"/>
              <w:left w:val="nil"/>
              <w:bottom w:val="nil"/>
              <w:right w:val="nil"/>
            </w:tcBorders>
            <w:shd w:val="clear" w:color="auto" w:fill="auto"/>
            <w:vAlign w:val="center"/>
            <w:hideMark/>
          </w:tcPr>
          <w:p w14:paraId="2FAB2ADD"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9.42 </w:t>
            </w:r>
          </w:p>
        </w:tc>
        <w:tc>
          <w:tcPr>
            <w:tcW w:w="986" w:type="pct"/>
            <w:tcBorders>
              <w:top w:val="nil"/>
              <w:left w:val="nil"/>
              <w:bottom w:val="nil"/>
              <w:right w:val="nil"/>
            </w:tcBorders>
            <w:shd w:val="clear" w:color="auto" w:fill="auto"/>
            <w:vAlign w:val="center"/>
            <w:hideMark/>
          </w:tcPr>
          <w:p w14:paraId="54982225"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48.1 </w:t>
            </w:r>
          </w:p>
        </w:tc>
        <w:tc>
          <w:tcPr>
            <w:tcW w:w="986" w:type="pct"/>
            <w:tcBorders>
              <w:top w:val="nil"/>
              <w:left w:val="nil"/>
              <w:bottom w:val="nil"/>
              <w:right w:val="nil"/>
            </w:tcBorders>
            <w:shd w:val="clear" w:color="auto" w:fill="auto"/>
            <w:vAlign w:val="center"/>
            <w:hideMark/>
          </w:tcPr>
          <w:p w14:paraId="6B62D8AE"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76.3 </w:t>
            </w:r>
          </w:p>
        </w:tc>
      </w:tr>
      <w:tr w:rsidR="00C13DAE" w:rsidRPr="00C13DAE" w14:paraId="02A7FAAF" w14:textId="77777777" w:rsidTr="00C13DAE">
        <w:trPr>
          <w:trHeight w:hRule="exact" w:val="265"/>
        </w:trPr>
        <w:tc>
          <w:tcPr>
            <w:tcW w:w="1059" w:type="pct"/>
            <w:tcBorders>
              <w:top w:val="nil"/>
              <w:left w:val="nil"/>
              <w:bottom w:val="nil"/>
              <w:right w:val="nil"/>
            </w:tcBorders>
            <w:shd w:val="clear" w:color="auto" w:fill="auto"/>
            <w:vAlign w:val="center"/>
            <w:hideMark/>
          </w:tcPr>
          <w:p w14:paraId="7AF44C9D"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Er</w:t>
            </w:r>
          </w:p>
        </w:tc>
        <w:tc>
          <w:tcPr>
            <w:tcW w:w="984" w:type="pct"/>
            <w:tcBorders>
              <w:top w:val="nil"/>
              <w:left w:val="nil"/>
              <w:bottom w:val="nil"/>
              <w:right w:val="nil"/>
            </w:tcBorders>
            <w:shd w:val="clear" w:color="auto" w:fill="auto"/>
            <w:vAlign w:val="center"/>
            <w:hideMark/>
          </w:tcPr>
          <w:p w14:paraId="092C0C77"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proofErr w:type="spellStart"/>
            <w:r w:rsidRPr="00C13DAE">
              <w:rPr>
                <w:rFonts w:cs="Times New Roman"/>
                <w:color w:val="000000"/>
                <w:sz w:val="16"/>
                <w:szCs w:val="18"/>
                <w14:ligatures w14:val="none"/>
              </w:rPr>
              <w:t>μg</w:t>
            </w:r>
            <w:proofErr w:type="spellEnd"/>
            <w:r w:rsidRPr="00C13DAE">
              <w:rPr>
                <w:rFonts w:cs="Times New Roman"/>
                <w:color w:val="000000"/>
                <w:sz w:val="16"/>
                <w:szCs w:val="18"/>
                <w14:ligatures w14:val="none"/>
              </w:rPr>
              <w:t xml:space="preserve"> g</w:t>
            </w:r>
            <w:r w:rsidRPr="00C13DAE">
              <w:rPr>
                <w:rFonts w:cs="Times New Roman"/>
                <w:color w:val="000000"/>
                <w:sz w:val="16"/>
                <w:szCs w:val="18"/>
                <w:vertAlign w:val="superscript"/>
                <w14:ligatures w14:val="none"/>
              </w:rPr>
              <w:t>-1</w:t>
            </w:r>
          </w:p>
        </w:tc>
        <w:tc>
          <w:tcPr>
            <w:tcW w:w="986" w:type="pct"/>
            <w:tcBorders>
              <w:top w:val="nil"/>
              <w:left w:val="nil"/>
              <w:bottom w:val="nil"/>
              <w:right w:val="nil"/>
            </w:tcBorders>
            <w:shd w:val="clear" w:color="auto" w:fill="auto"/>
            <w:vAlign w:val="center"/>
            <w:hideMark/>
          </w:tcPr>
          <w:p w14:paraId="6A7FC030"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1.46 </w:t>
            </w:r>
          </w:p>
        </w:tc>
        <w:tc>
          <w:tcPr>
            <w:tcW w:w="986" w:type="pct"/>
            <w:tcBorders>
              <w:top w:val="nil"/>
              <w:left w:val="nil"/>
              <w:bottom w:val="nil"/>
              <w:right w:val="nil"/>
            </w:tcBorders>
            <w:shd w:val="clear" w:color="auto" w:fill="auto"/>
            <w:vAlign w:val="center"/>
            <w:hideMark/>
          </w:tcPr>
          <w:p w14:paraId="41FCEE45"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7.92 </w:t>
            </w:r>
          </w:p>
        </w:tc>
        <w:tc>
          <w:tcPr>
            <w:tcW w:w="986" w:type="pct"/>
            <w:tcBorders>
              <w:top w:val="nil"/>
              <w:left w:val="nil"/>
              <w:bottom w:val="nil"/>
              <w:right w:val="nil"/>
            </w:tcBorders>
            <w:shd w:val="clear" w:color="auto" w:fill="auto"/>
            <w:vAlign w:val="center"/>
            <w:hideMark/>
          </w:tcPr>
          <w:p w14:paraId="1F4D9812"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12.6 </w:t>
            </w:r>
          </w:p>
        </w:tc>
      </w:tr>
      <w:tr w:rsidR="00C13DAE" w:rsidRPr="00C13DAE" w14:paraId="6077260A" w14:textId="77777777" w:rsidTr="00C13DAE">
        <w:trPr>
          <w:trHeight w:hRule="exact" w:val="265"/>
        </w:trPr>
        <w:tc>
          <w:tcPr>
            <w:tcW w:w="1059" w:type="pct"/>
            <w:tcBorders>
              <w:top w:val="nil"/>
              <w:left w:val="nil"/>
              <w:bottom w:val="nil"/>
              <w:right w:val="nil"/>
            </w:tcBorders>
            <w:shd w:val="clear" w:color="auto" w:fill="auto"/>
            <w:vAlign w:val="center"/>
            <w:hideMark/>
          </w:tcPr>
          <w:p w14:paraId="0148B610"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Tm</w:t>
            </w:r>
          </w:p>
        </w:tc>
        <w:tc>
          <w:tcPr>
            <w:tcW w:w="984" w:type="pct"/>
            <w:tcBorders>
              <w:top w:val="nil"/>
              <w:left w:val="nil"/>
              <w:bottom w:val="nil"/>
              <w:right w:val="nil"/>
            </w:tcBorders>
            <w:shd w:val="clear" w:color="auto" w:fill="auto"/>
            <w:vAlign w:val="center"/>
            <w:hideMark/>
          </w:tcPr>
          <w:p w14:paraId="5D7D36EA"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proofErr w:type="spellStart"/>
            <w:r w:rsidRPr="00C13DAE">
              <w:rPr>
                <w:rFonts w:cs="Times New Roman"/>
                <w:color w:val="000000"/>
                <w:sz w:val="16"/>
                <w:szCs w:val="18"/>
                <w14:ligatures w14:val="none"/>
              </w:rPr>
              <w:t>μg</w:t>
            </w:r>
            <w:proofErr w:type="spellEnd"/>
            <w:r w:rsidRPr="00C13DAE">
              <w:rPr>
                <w:rFonts w:cs="Times New Roman"/>
                <w:color w:val="000000"/>
                <w:sz w:val="16"/>
                <w:szCs w:val="18"/>
                <w14:ligatures w14:val="none"/>
              </w:rPr>
              <w:t xml:space="preserve"> g</w:t>
            </w:r>
            <w:r w:rsidRPr="00C13DAE">
              <w:rPr>
                <w:rFonts w:cs="Times New Roman"/>
                <w:color w:val="000000"/>
                <w:sz w:val="16"/>
                <w:szCs w:val="18"/>
                <w:vertAlign w:val="superscript"/>
                <w14:ligatures w14:val="none"/>
              </w:rPr>
              <w:t>-1</w:t>
            </w:r>
          </w:p>
        </w:tc>
        <w:tc>
          <w:tcPr>
            <w:tcW w:w="986" w:type="pct"/>
            <w:tcBorders>
              <w:top w:val="nil"/>
              <w:left w:val="nil"/>
              <w:bottom w:val="nil"/>
              <w:right w:val="nil"/>
            </w:tcBorders>
            <w:shd w:val="clear" w:color="auto" w:fill="auto"/>
            <w:vAlign w:val="center"/>
            <w:hideMark/>
          </w:tcPr>
          <w:p w14:paraId="2C25CEA9"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10.03 </w:t>
            </w:r>
          </w:p>
        </w:tc>
        <w:tc>
          <w:tcPr>
            <w:tcW w:w="986" w:type="pct"/>
            <w:tcBorders>
              <w:top w:val="nil"/>
              <w:left w:val="nil"/>
              <w:bottom w:val="nil"/>
              <w:right w:val="nil"/>
            </w:tcBorders>
            <w:shd w:val="clear" w:color="auto" w:fill="auto"/>
            <w:vAlign w:val="center"/>
            <w:hideMark/>
          </w:tcPr>
          <w:p w14:paraId="4175EF61"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56.6 </w:t>
            </w:r>
          </w:p>
        </w:tc>
        <w:tc>
          <w:tcPr>
            <w:tcW w:w="986" w:type="pct"/>
            <w:tcBorders>
              <w:top w:val="nil"/>
              <w:left w:val="nil"/>
              <w:bottom w:val="nil"/>
              <w:right w:val="nil"/>
            </w:tcBorders>
            <w:shd w:val="clear" w:color="auto" w:fill="auto"/>
            <w:vAlign w:val="center"/>
            <w:hideMark/>
          </w:tcPr>
          <w:p w14:paraId="646D28BD"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85.8 </w:t>
            </w:r>
          </w:p>
        </w:tc>
      </w:tr>
      <w:tr w:rsidR="00C13DAE" w:rsidRPr="00C13DAE" w14:paraId="4ABED5D8" w14:textId="77777777" w:rsidTr="00C13DAE">
        <w:trPr>
          <w:trHeight w:hRule="exact" w:val="265"/>
        </w:trPr>
        <w:tc>
          <w:tcPr>
            <w:tcW w:w="1059" w:type="pct"/>
            <w:tcBorders>
              <w:top w:val="nil"/>
              <w:left w:val="nil"/>
              <w:bottom w:val="nil"/>
              <w:right w:val="nil"/>
            </w:tcBorders>
            <w:shd w:val="clear" w:color="auto" w:fill="auto"/>
            <w:vAlign w:val="center"/>
            <w:hideMark/>
          </w:tcPr>
          <w:p w14:paraId="55FB25E6"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Yb</w:t>
            </w:r>
          </w:p>
        </w:tc>
        <w:tc>
          <w:tcPr>
            <w:tcW w:w="984" w:type="pct"/>
            <w:tcBorders>
              <w:top w:val="nil"/>
              <w:left w:val="nil"/>
              <w:bottom w:val="nil"/>
              <w:right w:val="nil"/>
            </w:tcBorders>
            <w:shd w:val="clear" w:color="auto" w:fill="auto"/>
            <w:vAlign w:val="center"/>
            <w:hideMark/>
          </w:tcPr>
          <w:p w14:paraId="1EE9C159"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proofErr w:type="spellStart"/>
            <w:r w:rsidRPr="00C13DAE">
              <w:rPr>
                <w:rFonts w:cs="Times New Roman"/>
                <w:color w:val="000000"/>
                <w:sz w:val="16"/>
                <w:szCs w:val="18"/>
                <w14:ligatures w14:val="none"/>
              </w:rPr>
              <w:t>μg</w:t>
            </w:r>
            <w:proofErr w:type="spellEnd"/>
            <w:r w:rsidRPr="00C13DAE">
              <w:rPr>
                <w:rFonts w:cs="Times New Roman"/>
                <w:color w:val="000000"/>
                <w:sz w:val="16"/>
                <w:szCs w:val="18"/>
                <w14:ligatures w14:val="none"/>
              </w:rPr>
              <w:t xml:space="preserve"> g</w:t>
            </w:r>
            <w:r w:rsidRPr="00C13DAE">
              <w:rPr>
                <w:rFonts w:cs="Times New Roman"/>
                <w:color w:val="000000"/>
                <w:sz w:val="16"/>
                <w:szCs w:val="18"/>
                <w:vertAlign w:val="superscript"/>
                <w14:ligatures w14:val="none"/>
              </w:rPr>
              <w:t>-1</w:t>
            </w:r>
          </w:p>
        </w:tc>
        <w:tc>
          <w:tcPr>
            <w:tcW w:w="986" w:type="pct"/>
            <w:tcBorders>
              <w:top w:val="nil"/>
              <w:left w:val="nil"/>
              <w:bottom w:val="nil"/>
              <w:right w:val="nil"/>
            </w:tcBorders>
            <w:shd w:val="clear" w:color="auto" w:fill="auto"/>
            <w:vAlign w:val="center"/>
            <w:hideMark/>
          </w:tcPr>
          <w:p w14:paraId="57AF8CBC"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1.66 </w:t>
            </w:r>
          </w:p>
        </w:tc>
        <w:tc>
          <w:tcPr>
            <w:tcW w:w="986" w:type="pct"/>
            <w:tcBorders>
              <w:top w:val="nil"/>
              <w:left w:val="nil"/>
              <w:bottom w:val="nil"/>
              <w:right w:val="nil"/>
            </w:tcBorders>
            <w:shd w:val="clear" w:color="auto" w:fill="auto"/>
            <w:vAlign w:val="center"/>
            <w:hideMark/>
          </w:tcPr>
          <w:p w14:paraId="04B6DEFE"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8.56 </w:t>
            </w:r>
          </w:p>
        </w:tc>
        <w:tc>
          <w:tcPr>
            <w:tcW w:w="986" w:type="pct"/>
            <w:tcBorders>
              <w:top w:val="nil"/>
              <w:left w:val="nil"/>
              <w:bottom w:val="nil"/>
              <w:right w:val="nil"/>
            </w:tcBorders>
            <w:shd w:val="clear" w:color="auto" w:fill="auto"/>
            <w:vAlign w:val="center"/>
            <w:hideMark/>
          </w:tcPr>
          <w:p w14:paraId="76956FD1"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12.3 </w:t>
            </w:r>
          </w:p>
        </w:tc>
      </w:tr>
      <w:tr w:rsidR="00C13DAE" w:rsidRPr="00C13DAE" w14:paraId="7767FAA4" w14:textId="77777777" w:rsidTr="00C13DAE">
        <w:trPr>
          <w:trHeight w:hRule="exact" w:val="265"/>
        </w:trPr>
        <w:tc>
          <w:tcPr>
            <w:tcW w:w="1059" w:type="pct"/>
            <w:tcBorders>
              <w:top w:val="nil"/>
              <w:left w:val="nil"/>
              <w:bottom w:val="nil"/>
              <w:right w:val="nil"/>
            </w:tcBorders>
            <w:shd w:val="clear" w:color="auto" w:fill="auto"/>
            <w:vAlign w:val="center"/>
            <w:hideMark/>
          </w:tcPr>
          <w:p w14:paraId="161E8CA6"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Lu</w:t>
            </w:r>
          </w:p>
        </w:tc>
        <w:tc>
          <w:tcPr>
            <w:tcW w:w="984" w:type="pct"/>
            <w:tcBorders>
              <w:top w:val="nil"/>
              <w:left w:val="nil"/>
              <w:bottom w:val="nil"/>
              <w:right w:val="nil"/>
            </w:tcBorders>
            <w:shd w:val="clear" w:color="auto" w:fill="auto"/>
            <w:vAlign w:val="center"/>
            <w:hideMark/>
          </w:tcPr>
          <w:p w14:paraId="2D06733B"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proofErr w:type="spellStart"/>
            <w:r w:rsidRPr="00C13DAE">
              <w:rPr>
                <w:rFonts w:cs="Times New Roman"/>
                <w:color w:val="000000"/>
                <w:sz w:val="16"/>
                <w:szCs w:val="18"/>
                <w14:ligatures w14:val="none"/>
              </w:rPr>
              <w:t>μg</w:t>
            </w:r>
            <w:proofErr w:type="spellEnd"/>
            <w:r w:rsidRPr="00C13DAE">
              <w:rPr>
                <w:rFonts w:cs="Times New Roman"/>
                <w:color w:val="000000"/>
                <w:sz w:val="16"/>
                <w:szCs w:val="18"/>
                <w14:ligatures w14:val="none"/>
              </w:rPr>
              <w:t xml:space="preserve"> g</w:t>
            </w:r>
            <w:r w:rsidRPr="00C13DAE">
              <w:rPr>
                <w:rFonts w:cs="Times New Roman"/>
                <w:color w:val="000000"/>
                <w:sz w:val="16"/>
                <w:szCs w:val="18"/>
                <w:vertAlign w:val="superscript"/>
                <w14:ligatures w14:val="none"/>
              </w:rPr>
              <w:t>-1</w:t>
            </w:r>
          </w:p>
        </w:tc>
        <w:tc>
          <w:tcPr>
            <w:tcW w:w="986" w:type="pct"/>
            <w:tcBorders>
              <w:top w:val="nil"/>
              <w:left w:val="nil"/>
              <w:bottom w:val="nil"/>
              <w:right w:val="nil"/>
            </w:tcBorders>
            <w:shd w:val="clear" w:color="auto" w:fill="auto"/>
            <w:vAlign w:val="center"/>
            <w:hideMark/>
          </w:tcPr>
          <w:p w14:paraId="583013E8"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0.00 </w:t>
            </w:r>
          </w:p>
        </w:tc>
        <w:tc>
          <w:tcPr>
            <w:tcW w:w="986" w:type="pct"/>
            <w:tcBorders>
              <w:top w:val="nil"/>
              <w:left w:val="nil"/>
              <w:bottom w:val="nil"/>
              <w:right w:val="nil"/>
            </w:tcBorders>
            <w:shd w:val="clear" w:color="auto" w:fill="auto"/>
            <w:vAlign w:val="center"/>
            <w:hideMark/>
          </w:tcPr>
          <w:p w14:paraId="47789BD3"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0.00 </w:t>
            </w:r>
          </w:p>
        </w:tc>
        <w:tc>
          <w:tcPr>
            <w:tcW w:w="986" w:type="pct"/>
            <w:tcBorders>
              <w:top w:val="nil"/>
              <w:left w:val="nil"/>
              <w:bottom w:val="nil"/>
              <w:right w:val="nil"/>
            </w:tcBorders>
            <w:shd w:val="clear" w:color="auto" w:fill="auto"/>
            <w:vAlign w:val="center"/>
            <w:hideMark/>
          </w:tcPr>
          <w:p w14:paraId="78FEC0BF"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0.01 </w:t>
            </w:r>
          </w:p>
        </w:tc>
      </w:tr>
      <w:tr w:rsidR="00C13DAE" w:rsidRPr="00C13DAE" w14:paraId="4D8F2602" w14:textId="77777777" w:rsidTr="00C13DAE">
        <w:trPr>
          <w:trHeight w:hRule="exact" w:val="265"/>
        </w:trPr>
        <w:tc>
          <w:tcPr>
            <w:tcW w:w="1059" w:type="pct"/>
            <w:tcBorders>
              <w:top w:val="nil"/>
              <w:left w:val="nil"/>
              <w:bottom w:val="nil"/>
              <w:right w:val="nil"/>
            </w:tcBorders>
            <w:shd w:val="clear" w:color="auto" w:fill="auto"/>
            <w:vAlign w:val="center"/>
            <w:hideMark/>
          </w:tcPr>
          <w:p w14:paraId="6B075ECF"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Hf</w:t>
            </w:r>
          </w:p>
        </w:tc>
        <w:tc>
          <w:tcPr>
            <w:tcW w:w="984" w:type="pct"/>
            <w:tcBorders>
              <w:top w:val="nil"/>
              <w:left w:val="nil"/>
              <w:bottom w:val="nil"/>
              <w:right w:val="nil"/>
            </w:tcBorders>
            <w:shd w:val="clear" w:color="auto" w:fill="auto"/>
            <w:vAlign w:val="center"/>
            <w:hideMark/>
          </w:tcPr>
          <w:p w14:paraId="14CD2782"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proofErr w:type="spellStart"/>
            <w:r w:rsidRPr="00C13DAE">
              <w:rPr>
                <w:rFonts w:cs="Times New Roman"/>
                <w:color w:val="000000"/>
                <w:sz w:val="16"/>
                <w:szCs w:val="18"/>
                <w14:ligatures w14:val="none"/>
              </w:rPr>
              <w:t>μg</w:t>
            </w:r>
            <w:proofErr w:type="spellEnd"/>
            <w:r w:rsidRPr="00C13DAE">
              <w:rPr>
                <w:rFonts w:cs="Times New Roman"/>
                <w:color w:val="000000"/>
                <w:sz w:val="16"/>
                <w:szCs w:val="18"/>
                <w14:ligatures w14:val="none"/>
              </w:rPr>
              <w:t xml:space="preserve"> g</w:t>
            </w:r>
            <w:r w:rsidRPr="00C13DAE">
              <w:rPr>
                <w:rFonts w:cs="Times New Roman"/>
                <w:color w:val="000000"/>
                <w:sz w:val="16"/>
                <w:szCs w:val="18"/>
                <w:vertAlign w:val="superscript"/>
                <w14:ligatures w14:val="none"/>
              </w:rPr>
              <w:t>-1</w:t>
            </w:r>
          </w:p>
        </w:tc>
        <w:tc>
          <w:tcPr>
            <w:tcW w:w="986" w:type="pct"/>
            <w:tcBorders>
              <w:top w:val="nil"/>
              <w:left w:val="nil"/>
              <w:bottom w:val="nil"/>
              <w:right w:val="nil"/>
            </w:tcBorders>
            <w:shd w:val="clear" w:color="auto" w:fill="auto"/>
            <w:vAlign w:val="center"/>
            <w:hideMark/>
          </w:tcPr>
          <w:p w14:paraId="64C2ABF5"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0.00 </w:t>
            </w:r>
          </w:p>
        </w:tc>
        <w:tc>
          <w:tcPr>
            <w:tcW w:w="986" w:type="pct"/>
            <w:tcBorders>
              <w:top w:val="nil"/>
              <w:left w:val="nil"/>
              <w:bottom w:val="nil"/>
              <w:right w:val="nil"/>
            </w:tcBorders>
            <w:shd w:val="clear" w:color="auto" w:fill="auto"/>
            <w:vAlign w:val="center"/>
            <w:hideMark/>
          </w:tcPr>
          <w:p w14:paraId="1B4BBFCE"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0.00 </w:t>
            </w:r>
          </w:p>
        </w:tc>
        <w:tc>
          <w:tcPr>
            <w:tcW w:w="986" w:type="pct"/>
            <w:tcBorders>
              <w:top w:val="nil"/>
              <w:left w:val="nil"/>
              <w:bottom w:val="nil"/>
              <w:right w:val="nil"/>
            </w:tcBorders>
            <w:shd w:val="clear" w:color="auto" w:fill="auto"/>
            <w:vAlign w:val="center"/>
            <w:hideMark/>
          </w:tcPr>
          <w:p w14:paraId="440A0798"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0.00 </w:t>
            </w:r>
          </w:p>
        </w:tc>
      </w:tr>
      <w:tr w:rsidR="00C13DAE" w:rsidRPr="00C13DAE" w14:paraId="6799B953" w14:textId="77777777" w:rsidTr="00C13DAE">
        <w:trPr>
          <w:trHeight w:hRule="exact" w:val="265"/>
        </w:trPr>
        <w:tc>
          <w:tcPr>
            <w:tcW w:w="1059" w:type="pct"/>
            <w:tcBorders>
              <w:top w:val="nil"/>
              <w:left w:val="nil"/>
              <w:bottom w:val="nil"/>
              <w:right w:val="nil"/>
            </w:tcBorders>
            <w:shd w:val="clear" w:color="auto" w:fill="auto"/>
            <w:vAlign w:val="center"/>
            <w:hideMark/>
          </w:tcPr>
          <w:p w14:paraId="07B1F7A4"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Nb</w:t>
            </w:r>
          </w:p>
        </w:tc>
        <w:tc>
          <w:tcPr>
            <w:tcW w:w="984" w:type="pct"/>
            <w:tcBorders>
              <w:top w:val="nil"/>
              <w:left w:val="nil"/>
              <w:bottom w:val="nil"/>
              <w:right w:val="nil"/>
            </w:tcBorders>
            <w:shd w:val="clear" w:color="auto" w:fill="auto"/>
            <w:vAlign w:val="center"/>
            <w:hideMark/>
          </w:tcPr>
          <w:p w14:paraId="51760B0B"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proofErr w:type="spellStart"/>
            <w:r w:rsidRPr="00C13DAE">
              <w:rPr>
                <w:rFonts w:cs="Times New Roman"/>
                <w:color w:val="000000"/>
                <w:sz w:val="16"/>
                <w:szCs w:val="18"/>
                <w14:ligatures w14:val="none"/>
              </w:rPr>
              <w:t>μg</w:t>
            </w:r>
            <w:proofErr w:type="spellEnd"/>
            <w:r w:rsidRPr="00C13DAE">
              <w:rPr>
                <w:rFonts w:cs="Times New Roman"/>
                <w:color w:val="000000"/>
                <w:sz w:val="16"/>
                <w:szCs w:val="18"/>
                <w14:ligatures w14:val="none"/>
              </w:rPr>
              <w:t xml:space="preserve"> g</w:t>
            </w:r>
            <w:r w:rsidRPr="00C13DAE">
              <w:rPr>
                <w:rFonts w:cs="Times New Roman"/>
                <w:color w:val="000000"/>
                <w:sz w:val="16"/>
                <w:szCs w:val="18"/>
                <w:vertAlign w:val="superscript"/>
                <w14:ligatures w14:val="none"/>
              </w:rPr>
              <w:t>-1</w:t>
            </w:r>
          </w:p>
        </w:tc>
        <w:tc>
          <w:tcPr>
            <w:tcW w:w="986" w:type="pct"/>
            <w:tcBorders>
              <w:top w:val="nil"/>
              <w:left w:val="nil"/>
              <w:bottom w:val="nil"/>
              <w:right w:val="nil"/>
            </w:tcBorders>
            <w:shd w:val="clear" w:color="auto" w:fill="auto"/>
            <w:vAlign w:val="center"/>
            <w:hideMark/>
          </w:tcPr>
          <w:p w14:paraId="0465CE36"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0.00 </w:t>
            </w:r>
          </w:p>
        </w:tc>
        <w:tc>
          <w:tcPr>
            <w:tcW w:w="986" w:type="pct"/>
            <w:tcBorders>
              <w:top w:val="nil"/>
              <w:left w:val="nil"/>
              <w:bottom w:val="nil"/>
              <w:right w:val="nil"/>
            </w:tcBorders>
            <w:shd w:val="clear" w:color="auto" w:fill="auto"/>
            <w:vAlign w:val="center"/>
            <w:hideMark/>
          </w:tcPr>
          <w:p w14:paraId="50A49268"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0.01 </w:t>
            </w:r>
          </w:p>
        </w:tc>
        <w:tc>
          <w:tcPr>
            <w:tcW w:w="986" w:type="pct"/>
            <w:tcBorders>
              <w:top w:val="nil"/>
              <w:left w:val="nil"/>
              <w:bottom w:val="nil"/>
              <w:right w:val="nil"/>
            </w:tcBorders>
            <w:shd w:val="clear" w:color="auto" w:fill="auto"/>
            <w:vAlign w:val="center"/>
            <w:hideMark/>
          </w:tcPr>
          <w:p w14:paraId="549180BD"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0.01 </w:t>
            </w:r>
          </w:p>
        </w:tc>
      </w:tr>
      <w:tr w:rsidR="00C13DAE" w:rsidRPr="00C13DAE" w14:paraId="4DB81158" w14:textId="77777777" w:rsidTr="00C13DAE">
        <w:trPr>
          <w:trHeight w:hRule="exact" w:val="265"/>
        </w:trPr>
        <w:tc>
          <w:tcPr>
            <w:tcW w:w="1059" w:type="pct"/>
            <w:tcBorders>
              <w:top w:val="nil"/>
              <w:left w:val="nil"/>
              <w:bottom w:val="nil"/>
              <w:right w:val="nil"/>
            </w:tcBorders>
            <w:shd w:val="clear" w:color="auto" w:fill="auto"/>
            <w:vAlign w:val="center"/>
            <w:hideMark/>
          </w:tcPr>
          <w:p w14:paraId="0F6796F9"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Ta</w:t>
            </w:r>
          </w:p>
        </w:tc>
        <w:tc>
          <w:tcPr>
            <w:tcW w:w="984" w:type="pct"/>
            <w:tcBorders>
              <w:top w:val="nil"/>
              <w:left w:val="nil"/>
              <w:bottom w:val="nil"/>
              <w:right w:val="nil"/>
            </w:tcBorders>
            <w:shd w:val="clear" w:color="auto" w:fill="auto"/>
            <w:vAlign w:val="center"/>
            <w:hideMark/>
          </w:tcPr>
          <w:p w14:paraId="14177E90"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proofErr w:type="spellStart"/>
            <w:r w:rsidRPr="00C13DAE">
              <w:rPr>
                <w:rFonts w:cs="Times New Roman"/>
                <w:color w:val="000000"/>
                <w:sz w:val="16"/>
                <w:szCs w:val="18"/>
                <w14:ligatures w14:val="none"/>
              </w:rPr>
              <w:t>μg</w:t>
            </w:r>
            <w:proofErr w:type="spellEnd"/>
            <w:r w:rsidRPr="00C13DAE">
              <w:rPr>
                <w:rFonts w:cs="Times New Roman"/>
                <w:color w:val="000000"/>
                <w:sz w:val="16"/>
                <w:szCs w:val="18"/>
                <w14:ligatures w14:val="none"/>
              </w:rPr>
              <w:t xml:space="preserve"> g</w:t>
            </w:r>
            <w:r w:rsidRPr="00C13DAE">
              <w:rPr>
                <w:rFonts w:cs="Times New Roman"/>
                <w:color w:val="000000"/>
                <w:sz w:val="16"/>
                <w:szCs w:val="18"/>
                <w:vertAlign w:val="superscript"/>
                <w14:ligatures w14:val="none"/>
              </w:rPr>
              <w:t>-1</w:t>
            </w:r>
          </w:p>
        </w:tc>
        <w:tc>
          <w:tcPr>
            <w:tcW w:w="986" w:type="pct"/>
            <w:tcBorders>
              <w:top w:val="nil"/>
              <w:left w:val="nil"/>
              <w:bottom w:val="nil"/>
              <w:right w:val="nil"/>
            </w:tcBorders>
            <w:shd w:val="clear" w:color="auto" w:fill="auto"/>
            <w:vAlign w:val="center"/>
            <w:hideMark/>
          </w:tcPr>
          <w:p w14:paraId="4FB86425"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0.00 </w:t>
            </w:r>
          </w:p>
        </w:tc>
        <w:tc>
          <w:tcPr>
            <w:tcW w:w="986" w:type="pct"/>
            <w:tcBorders>
              <w:top w:val="nil"/>
              <w:left w:val="nil"/>
              <w:bottom w:val="nil"/>
              <w:right w:val="nil"/>
            </w:tcBorders>
            <w:shd w:val="clear" w:color="auto" w:fill="auto"/>
            <w:vAlign w:val="center"/>
            <w:hideMark/>
          </w:tcPr>
          <w:p w14:paraId="6FE6B036"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0.02 </w:t>
            </w:r>
          </w:p>
        </w:tc>
        <w:tc>
          <w:tcPr>
            <w:tcW w:w="986" w:type="pct"/>
            <w:tcBorders>
              <w:top w:val="nil"/>
              <w:left w:val="nil"/>
              <w:bottom w:val="nil"/>
              <w:right w:val="nil"/>
            </w:tcBorders>
            <w:shd w:val="clear" w:color="auto" w:fill="auto"/>
            <w:vAlign w:val="center"/>
            <w:hideMark/>
          </w:tcPr>
          <w:p w14:paraId="0003007B"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0.17 </w:t>
            </w:r>
          </w:p>
        </w:tc>
      </w:tr>
      <w:tr w:rsidR="00C13DAE" w:rsidRPr="00C13DAE" w14:paraId="68D3E9DA" w14:textId="77777777" w:rsidTr="00C13DAE">
        <w:trPr>
          <w:trHeight w:hRule="exact" w:val="265"/>
        </w:trPr>
        <w:tc>
          <w:tcPr>
            <w:tcW w:w="1059" w:type="pct"/>
            <w:tcBorders>
              <w:top w:val="nil"/>
              <w:left w:val="nil"/>
              <w:bottom w:val="nil"/>
              <w:right w:val="nil"/>
            </w:tcBorders>
            <w:shd w:val="clear" w:color="auto" w:fill="auto"/>
            <w:vAlign w:val="center"/>
            <w:hideMark/>
          </w:tcPr>
          <w:p w14:paraId="297E368C"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W</w:t>
            </w:r>
          </w:p>
        </w:tc>
        <w:tc>
          <w:tcPr>
            <w:tcW w:w="984" w:type="pct"/>
            <w:tcBorders>
              <w:top w:val="nil"/>
              <w:left w:val="nil"/>
              <w:bottom w:val="nil"/>
              <w:right w:val="nil"/>
            </w:tcBorders>
            <w:shd w:val="clear" w:color="auto" w:fill="auto"/>
            <w:vAlign w:val="center"/>
            <w:hideMark/>
          </w:tcPr>
          <w:p w14:paraId="69FF6549"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proofErr w:type="spellStart"/>
            <w:r w:rsidRPr="00C13DAE">
              <w:rPr>
                <w:rFonts w:cs="Times New Roman"/>
                <w:color w:val="000000"/>
                <w:sz w:val="16"/>
                <w:szCs w:val="18"/>
                <w14:ligatures w14:val="none"/>
              </w:rPr>
              <w:t>μg</w:t>
            </w:r>
            <w:proofErr w:type="spellEnd"/>
            <w:r w:rsidRPr="00C13DAE">
              <w:rPr>
                <w:rFonts w:cs="Times New Roman"/>
                <w:color w:val="000000"/>
                <w:sz w:val="16"/>
                <w:szCs w:val="18"/>
                <w14:ligatures w14:val="none"/>
              </w:rPr>
              <w:t xml:space="preserve"> g</w:t>
            </w:r>
            <w:r w:rsidRPr="00C13DAE">
              <w:rPr>
                <w:rFonts w:cs="Times New Roman"/>
                <w:color w:val="000000"/>
                <w:sz w:val="16"/>
                <w:szCs w:val="18"/>
                <w:vertAlign w:val="superscript"/>
                <w14:ligatures w14:val="none"/>
              </w:rPr>
              <w:t>-1</w:t>
            </w:r>
          </w:p>
        </w:tc>
        <w:tc>
          <w:tcPr>
            <w:tcW w:w="986" w:type="pct"/>
            <w:tcBorders>
              <w:top w:val="nil"/>
              <w:left w:val="nil"/>
              <w:bottom w:val="nil"/>
              <w:right w:val="nil"/>
            </w:tcBorders>
            <w:shd w:val="clear" w:color="auto" w:fill="auto"/>
            <w:vAlign w:val="center"/>
            <w:hideMark/>
          </w:tcPr>
          <w:p w14:paraId="18F33CCE"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0.00 </w:t>
            </w:r>
          </w:p>
        </w:tc>
        <w:tc>
          <w:tcPr>
            <w:tcW w:w="986" w:type="pct"/>
            <w:tcBorders>
              <w:top w:val="nil"/>
              <w:left w:val="nil"/>
              <w:bottom w:val="nil"/>
              <w:right w:val="nil"/>
            </w:tcBorders>
            <w:shd w:val="clear" w:color="auto" w:fill="auto"/>
            <w:vAlign w:val="center"/>
            <w:hideMark/>
          </w:tcPr>
          <w:p w14:paraId="467060C9"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0.00 </w:t>
            </w:r>
          </w:p>
        </w:tc>
        <w:tc>
          <w:tcPr>
            <w:tcW w:w="986" w:type="pct"/>
            <w:tcBorders>
              <w:top w:val="nil"/>
              <w:left w:val="nil"/>
              <w:bottom w:val="nil"/>
              <w:right w:val="nil"/>
            </w:tcBorders>
            <w:shd w:val="clear" w:color="auto" w:fill="auto"/>
            <w:vAlign w:val="center"/>
            <w:hideMark/>
          </w:tcPr>
          <w:p w14:paraId="603DD077"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0.00 </w:t>
            </w:r>
          </w:p>
        </w:tc>
      </w:tr>
      <w:tr w:rsidR="00C13DAE" w:rsidRPr="00C13DAE" w14:paraId="7BEB532F" w14:textId="77777777" w:rsidTr="00C13DAE">
        <w:trPr>
          <w:trHeight w:hRule="exact" w:val="265"/>
        </w:trPr>
        <w:tc>
          <w:tcPr>
            <w:tcW w:w="1059" w:type="pct"/>
            <w:tcBorders>
              <w:top w:val="nil"/>
              <w:left w:val="nil"/>
              <w:bottom w:val="single" w:sz="12" w:space="0" w:color="auto"/>
              <w:right w:val="nil"/>
            </w:tcBorders>
            <w:shd w:val="clear" w:color="auto" w:fill="auto"/>
            <w:vAlign w:val="center"/>
            <w:hideMark/>
          </w:tcPr>
          <w:p w14:paraId="24BF4130"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Hg</w:t>
            </w:r>
          </w:p>
        </w:tc>
        <w:tc>
          <w:tcPr>
            <w:tcW w:w="984" w:type="pct"/>
            <w:tcBorders>
              <w:top w:val="nil"/>
              <w:left w:val="nil"/>
              <w:bottom w:val="single" w:sz="12" w:space="0" w:color="auto"/>
              <w:right w:val="nil"/>
            </w:tcBorders>
            <w:shd w:val="clear" w:color="auto" w:fill="auto"/>
            <w:vAlign w:val="center"/>
            <w:hideMark/>
          </w:tcPr>
          <w:p w14:paraId="5834A4FB"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proofErr w:type="spellStart"/>
            <w:r w:rsidRPr="00C13DAE">
              <w:rPr>
                <w:rFonts w:cs="Times New Roman"/>
                <w:color w:val="000000"/>
                <w:sz w:val="16"/>
                <w:szCs w:val="18"/>
                <w14:ligatures w14:val="none"/>
              </w:rPr>
              <w:t>μg</w:t>
            </w:r>
            <w:proofErr w:type="spellEnd"/>
            <w:r w:rsidRPr="00C13DAE">
              <w:rPr>
                <w:rFonts w:cs="Times New Roman"/>
                <w:color w:val="000000"/>
                <w:sz w:val="16"/>
                <w:szCs w:val="18"/>
                <w14:ligatures w14:val="none"/>
              </w:rPr>
              <w:t xml:space="preserve"> g</w:t>
            </w:r>
            <w:r w:rsidRPr="00C13DAE">
              <w:rPr>
                <w:rFonts w:cs="Times New Roman"/>
                <w:color w:val="000000"/>
                <w:sz w:val="16"/>
                <w:szCs w:val="18"/>
                <w:vertAlign w:val="superscript"/>
                <w14:ligatures w14:val="none"/>
              </w:rPr>
              <w:t>-1</w:t>
            </w:r>
          </w:p>
        </w:tc>
        <w:tc>
          <w:tcPr>
            <w:tcW w:w="986" w:type="pct"/>
            <w:tcBorders>
              <w:top w:val="nil"/>
              <w:left w:val="nil"/>
              <w:bottom w:val="single" w:sz="12" w:space="0" w:color="auto"/>
              <w:right w:val="nil"/>
            </w:tcBorders>
            <w:shd w:val="clear" w:color="auto" w:fill="auto"/>
            <w:vAlign w:val="center"/>
            <w:hideMark/>
          </w:tcPr>
          <w:p w14:paraId="28133424"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15.7 </w:t>
            </w:r>
          </w:p>
        </w:tc>
        <w:tc>
          <w:tcPr>
            <w:tcW w:w="986" w:type="pct"/>
            <w:tcBorders>
              <w:top w:val="nil"/>
              <w:left w:val="nil"/>
              <w:bottom w:val="single" w:sz="12" w:space="0" w:color="auto"/>
              <w:right w:val="nil"/>
            </w:tcBorders>
            <w:shd w:val="clear" w:color="auto" w:fill="auto"/>
            <w:vAlign w:val="center"/>
            <w:hideMark/>
          </w:tcPr>
          <w:p w14:paraId="03C41D60"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68.6 </w:t>
            </w:r>
          </w:p>
        </w:tc>
        <w:tc>
          <w:tcPr>
            <w:tcW w:w="986" w:type="pct"/>
            <w:tcBorders>
              <w:top w:val="nil"/>
              <w:left w:val="nil"/>
              <w:bottom w:val="single" w:sz="12" w:space="0" w:color="auto"/>
              <w:right w:val="nil"/>
            </w:tcBorders>
            <w:shd w:val="clear" w:color="auto" w:fill="auto"/>
            <w:vAlign w:val="center"/>
            <w:hideMark/>
          </w:tcPr>
          <w:p w14:paraId="15A7AC9E" w14:textId="77777777" w:rsidR="00C13DAE" w:rsidRPr="00C13DAE" w:rsidRDefault="00C13DAE" w:rsidP="00C13DAE">
            <w:pPr>
              <w:widowControl/>
              <w:spacing w:line="240" w:lineRule="auto"/>
              <w:ind w:firstLineChars="0" w:firstLine="320"/>
              <w:jc w:val="center"/>
              <w:rPr>
                <w:rFonts w:cs="Times New Roman"/>
                <w:color w:val="000000"/>
                <w:sz w:val="16"/>
                <w:szCs w:val="18"/>
                <w14:ligatures w14:val="none"/>
              </w:rPr>
            </w:pPr>
            <w:r w:rsidRPr="00C13DAE">
              <w:rPr>
                <w:rFonts w:cs="Times New Roman"/>
                <w:color w:val="000000"/>
                <w:sz w:val="16"/>
                <w:szCs w:val="18"/>
                <w14:ligatures w14:val="none"/>
              </w:rPr>
              <w:t xml:space="preserve">68.5 </w:t>
            </w:r>
          </w:p>
        </w:tc>
      </w:tr>
    </w:tbl>
    <w:p w14:paraId="4A5E3849" w14:textId="77777777" w:rsidR="00D00769" w:rsidRDefault="00D00769" w:rsidP="00E74C52">
      <w:pPr>
        <w:ind w:firstLine="482"/>
        <w:rPr>
          <w:b/>
          <w:bCs/>
        </w:rPr>
      </w:pPr>
    </w:p>
    <w:p w14:paraId="6A605A13" w14:textId="77777777" w:rsidR="00E0336F" w:rsidRDefault="00E0336F" w:rsidP="00E74C52">
      <w:pPr>
        <w:ind w:firstLine="482"/>
        <w:rPr>
          <w:b/>
          <w:bCs/>
        </w:rPr>
      </w:pPr>
    </w:p>
    <w:p w14:paraId="150DBFEB" w14:textId="77777777" w:rsidR="00E0336F" w:rsidRDefault="00E0336F" w:rsidP="00E74C52">
      <w:pPr>
        <w:ind w:firstLine="482"/>
        <w:rPr>
          <w:b/>
          <w:bCs/>
        </w:rPr>
      </w:pPr>
    </w:p>
    <w:p w14:paraId="498C3392" w14:textId="77777777" w:rsidR="00E0336F" w:rsidRDefault="00E0336F" w:rsidP="00E74C52">
      <w:pPr>
        <w:ind w:firstLine="482"/>
        <w:rPr>
          <w:b/>
          <w:bCs/>
        </w:rPr>
      </w:pPr>
    </w:p>
    <w:p w14:paraId="6AE6F4A2" w14:textId="77777777" w:rsidR="00E0336F" w:rsidRDefault="00E0336F" w:rsidP="00E74C52">
      <w:pPr>
        <w:ind w:firstLine="482"/>
        <w:rPr>
          <w:b/>
          <w:bCs/>
        </w:rPr>
      </w:pPr>
    </w:p>
    <w:p w14:paraId="7C7DD6C3" w14:textId="77777777" w:rsidR="00E0336F" w:rsidRDefault="00E0336F" w:rsidP="00E74C52">
      <w:pPr>
        <w:ind w:firstLine="482"/>
        <w:rPr>
          <w:b/>
          <w:bCs/>
        </w:rPr>
      </w:pPr>
    </w:p>
    <w:p w14:paraId="0D24D8A4" w14:textId="77777777" w:rsidR="00E0336F" w:rsidRDefault="00E0336F" w:rsidP="00E74C52">
      <w:pPr>
        <w:ind w:firstLine="482"/>
        <w:rPr>
          <w:b/>
          <w:bCs/>
        </w:rPr>
      </w:pPr>
    </w:p>
    <w:p w14:paraId="2E9A7878" w14:textId="77777777" w:rsidR="00E0336F" w:rsidRDefault="00E0336F" w:rsidP="00E74C52">
      <w:pPr>
        <w:ind w:firstLine="482"/>
        <w:rPr>
          <w:b/>
          <w:bCs/>
        </w:rPr>
      </w:pPr>
    </w:p>
    <w:p w14:paraId="2DE9C562" w14:textId="77777777" w:rsidR="00E0336F" w:rsidRDefault="00E0336F" w:rsidP="00E74C52">
      <w:pPr>
        <w:ind w:firstLine="482"/>
        <w:rPr>
          <w:b/>
          <w:bCs/>
        </w:rPr>
      </w:pPr>
    </w:p>
    <w:p w14:paraId="27743E1B" w14:textId="77777777" w:rsidR="00E0336F" w:rsidRDefault="00E0336F" w:rsidP="00E74C52">
      <w:pPr>
        <w:ind w:firstLine="482"/>
        <w:rPr>
          <w:b/>
          <w:bCs/>
        </w:rPr>
      </w:pPr>
    </w:p>
    <w:p w14:paraId="7D2135B4" w14:textId="77777777" w:rsidR="00E0336F" w:rsidRDefault="00E0336F" w:rsidP="00E74C52">
      <w:pPr>
        <w:ind w:firstLine="482"/>
        <w:rPr>
          <w:b/>
          <w:bCs/>
        </w:rPr>
      </w:pPr>
    </w:p>
    <w:p w14:paraId="32ED0C55" w14:textId="77777777" w:rsidR="00E0336F" w:rsidRDefault="00E0336F" w:rsidP="00E74C52">
      <w:pPr>
        <w:ind w:firstLine="482"/>
        <w:rPr>
          <w:b/>
          <w:bCs/>
        </w:rPr>
      </w:pPr>
    </w:p>
    <w:p w14:paraId="310B9605" w14:textId="77777777" w:rsidR="00E0336F" w:rsidRDefault="00E0336F" w:rsidP="00E74C52">
      <w:pPr>
        <w:ind w:firstLine="482"/>
        <w:rPr>
          <w:b/>
          <w:bCs/>
        </w:rPr>
      </w:pPr>
    </w:p>
    <w:p w14:paraId="69258D6E" w14:textId="77777777" w:rsidR="00E0336F" w:rsidRDefault="00E0336F" w:rsidP="00E74C52">
      <w:pPr>
        <w:ind w:firstLine="482"/>
        <w:rPr>
          <w:b/>
          <w:bCs/>
        </w:rPr>
      </w:pPr>
    </w:p>
    <w:p w14:paraId="4F86A0C6" w14:textId="77777777" w:rsidR="00E0336F" w:rsidRDefault="00E0336F" w:rsidP="00E74C52">
      <w:pPr>
        <w:ind w:firstLine="482"/>
        <w:rPr>
          <w:b/>
          <w:bCs/>
        </w:rPr>
      </w:pPr>
    </w:p>
    <w:p w14:paraId="0033B0F7" w14:textId="77777777" w:rsidR="00E0336F" w:rsidRDefault="00E0336F" w:rsidP="00E74C52">
      <w:pPr>
        <w:ind w:firstLine="482"/>
        <w:rPr>
          <w:b/>
          <w:bCs/>
        </w:rPr>
      </w:pPr>
    </w:p>
    <w:p w14:paraId="7CD984AF" w14:textId="77777777" w:rsidR="00E0336F" w:rsidRDefault="00E0336F" w:rsidP="00E74C52">
      <w:pPr>
        <w:ind w:firstLine="482"/>
        <w:rPr>
          <w:b/>
          <w:bCs/>
        </w:rPr>
      </w:pPr>
    </w:p>
    <w:p w14:paraId="65A9AB31" w14:textId="77777777" w:rsidR="00E0336F" w:rsidRDefault="00E0336F" w:rsidP="00E74C52">
      <w:pPr>
        <w:ind w:firstLine="482"/>
        <w:rPr>
          <w:b/>
          <w:bCs/>
        </w:rPr>
      </w:pPr>
    </w:p>
    <w:p w14:paraId="1D343E5D" w14:textId="77777777" w:rsidR="00E0336F" w:rsidRDefault="00E0336F" w:rsidP="00E74C52">
      <w:pPr>
        <w:ind w:firstLine="482"/>
        <w:rPr>
          <w:rFonts w:hint="eastAsia"/>
          <w:b/>
          <w:bCs/>
        </w:rPr>
      </w:pPr>
    </w:p>
    <w:p w14:paraId="7092863E" w14:textId="77777777" w:rsidR="00C13DAE" w:rsidRDefault="00C13DAE" w:rsidP="00D00769">
      <w:pPr>
        <w:ind w:firstLineChars="0" w:firstLine="0"/>
        <w:rPr>
          <w:b/>
          <w:bCs/>
        </w:rPr>
      </w:pPr>
    </w:p>
    <w:p w14:paraId="5B37F729" w14:textId="63528A5A" w:rsidR="00E74C52" w:rsidRPr="00E74C52" w:rsidRDefault="00E74C52" w:rsidP="00D00769">
      <w:pPr>
        <w:ind w:firstLineChars="0" w:firstLine="0"/>
        <w:rPr>
          <w:rFonts w:hint="eastAsia"/>
          <w:b/>
          <w:bCs/>
        </w:rPr>
      </w:pPr>
      <w:r w:rsidRPr="00E74C52">
        <w:rPr>
          <w:rFonts w:hint="eastAsia"/>
          <w:b/>
          <w:bCs/>
        </w:rPr>
        <w:t>2.</w:t>
      </w:r>
      <w:r w:rsidR="00E0336F">
        <w:rPr>
          <w:rFonts w:hint="eastAsia"/>
          <w:b/>
          <w:bCs/>
        </w:rPr>
        <w:t>3</w:t>
      </w:r>
      <w:r w:rsidRPr="00E74C52">
        <w:rPr>
          <w:rFonts w:hint="eastAsia"/>
          <w:b/>
          <w:bCs/>
        </w:rPr>
        <w:t xml:space="preserve"> </w:t>
      </w:r>
      <w:r w:rsidR="006236F5" w:rsidRPr="006236F5">
        <w:rPr>
          <w:b/>
          <w:bCs/>
        </w:rPr>
        <w:t xml:space="preserve">Bulk </w:t>
      </w:r>
      <w:r w:rsidR="00E0336F">
        <w:rPr>
          <w:rFonts w:hint="eastAsia"/>
          <w:b/>
          <w:bCs/>
        </w:rPr>
        <w:t>Sr</w:t>
      </w:r>
      <w:r w:rsidR="006236F5" w:rsidRPr="006236F5">
        <w:rPr>
          <w:b/>
          <w:bCs/>
        </w:rPr>
        <w:t xml:space="preserve"> isotope analysis using </w:t>
      </w:r>
      <w:r w:rsidR="00E0336F">
        <w:rPr>
          <w:rFonts w:hint="eastAsia"/>
          <w:b/>
          <w:bCs/>
        </w:rPr>
        <w:t>MC-ICP-MS</w:t>
      </w:r>
    </w:p>
    <w:p w14:paraId="1D9C70FD" w14:textId="77777777" w:rsidR="007C46EA" w:rsidRDefault="007C46EA" w:rsidP="007C46EA">
      <w:pPr>
        <w:ind w:firstLineChars="0" w:firstLine="0"/>
      </w:pPr>
      <w:r>
        <w:rPr>
          <w:rFonts w:hint="eastAsia"/>
        </w:rPr>
        <w:t xml:space="preserve">All chemical preparations were performed on class 100 work benches within a class 1000 over-pressured clean laboratory. Sample digestion: (1) Sample powder (200 mesh) were placed in an oven at 105 </w:t>
      </w:r>
      <w:r>
        <w:rPr>
          <w:rFonts w:hint="eastAsia"/>
        </w:rPr>
        <w:t>℃</w:t>
      </w:r>
      <w:r>
        <w:rPr>
          <w:rFonts w:hint="eastAsia"/>
        </w:rPr>
        <w:t xml:space="preserve"> for drying of 12 hours; (2) 50-200 mg sample powder was accurately weighed and placed in an Teflon bomb; (3) 1-3 ml HNO</w:t>
      </w:r>
      <w:r w:rsidRPr="007C46EA">
        <w:rPr>
          <w:rFonts w:hint="eastAsia"/>
          <w:vertAlign w:val="subscript"/>
        </w:rPr>
        <w:t>3</w:t>
      </w:r>
      <w:r>
        <w:rPr>
          <w:rFonts w:hint="eastAsia"/>
        </w:rPr>
        <w:t xml:space="preserve"> and 1-3 ml HF were added into the Teflon bomb; (4) Teflon bomb was putted in a stainless steel </w:t>
      </w:r>
      <w:r>
        <w:rPr>
          <w:rFonts w:hint="eastAsia"/>
        </w:rPr>
        <w:lastRenderedPageBreak/>
        <w:t xml:space="preserve">pressure jacket and heated to 190 </w:t>
      </w:r>
      <w:r>
        <w:rPr>
          <w:rFonts w:hint="eastAsia"/>
        </w:rPr>
        <w:t>℃</w:t>
      </w:r>
      <w:r>
        <w:rPr>
          <w:rFonts w:hint="eastAsia"/>
        </w:rPr>
        <w:t xml:space="preserve"> in an oven for &gt;24 hours; (5) After cooling, the Teflon bomb was opened and placed on a hotplate at 140 </w:t>
      </w:r>
      <w:r>
        <w:rPr>
          <w:rFonts w:hint="eastAsia"/>
        </w:rPr>
        <w:t>℃</w:t>
      </w:r>
      <w:r>
        <w:rPr>
          <w:rFonts w:hint="eastAsia"/>
        </w:rPr>
        <w:t xml:space="preserve"> and evaporated to incipient dryness, and then 1 ml HNO</w:t>
      </w:r>
      <w:r w:rsidRPr="007C46EA">
        <w:rPr>
          <w:rFonts w:hint="eastAsia"/>
          <w:vertAlign w:val="subscript"/>
        </w:rPr>
        <w:t>3</w:t>
      </w:r>
      <w:r>
        <w:rPr>
          <w:rFonts w:hint="eastAsia"/>
        </w:rPr>
        <w:t xml:space="preserve"> was added and evaporated to dryness again; (6) The sample was dissolved in 1.0 mL of 2.5 M HCl. </w:t>
      </w:r>
    </w:p>
    <w:p w14:paraId="3B679CBD" w14:textId="4DA70844" w:rsidR="007C46EA" w:rsidRDefault="007C46EA" w:rsidP="007C46EA">
      <w:pPr>
        <w:ind w:firstLineChars="0" w:firstLine="0"/>
      </w:pPr>
      <w:r>
        <w:rPr>
          <w:rFonts w:hint="eastAsia"/>
        </w:rPr>
        <w:t xml:space="preserve">Column chemistry: </w:t>
      </w:r>
      <w:r>
        <w:t>The Sr fraction was separated again by the Sr-specific resin. The solution was first converted to the HNO</w:t>
      </w:r>
      <w:r w:rsidRPr="007C46EA">
        <w:rPr>
          <w:vertAlign w:val="subscript"/>
        </w:rPr>
        <w:t>3</w:t>
      </w:r>
      <w:r>
        <w:t xml:space="preserve"> media (3 M HNO</w:t>
      </w:r>
      <w:r w:rsidRPr="007C46EA">
        <w:rPr>
          <w:vertAlign w:val="subscript"/>
        </w:rPr>
        <w:t>3</w:t>
      </w:r>
      <w:r>
        <w:t>). Then the solution was loaded into the Sr-specific resin and pre-conditioned with 6 M HCl and 3 M HNO</w:t>
      </w:r>
      <w:r w:rsidRPr="007C46EA">
        <w:rPr>
          <w:vertAlign w:val="subscript"/>
        </w:rPr>
        <w:t>3</w:t>
      </w:r>
      <w:r>
        <w:t>. After complete draining of the sample solution, columns were rinsed with 3 M HNO</w:t>
      </w:r>
      <w:r w:rsidRPr="007C46EA">
        <w:rPr>
          <w:vertAlign w:val="subscript"/>
        </w:rPr>
        <w:t>3</w:t>
      </w:r>
      <w:r>
        <w:t xml:space="preserve"> to remove undesirable matrix elements. Finally, Sr was eluted using MQ H</w:t>
      </w:r>
      <w:r w:rsidRPr="007C46EA">
        <w:rPr>
          <w:vertAlign w:val="subscript"/>
        </w:rPr>
        <w:t>2</w:t>
      </w:r>
      <w:r>
        <w:t>O and gently evaporated to dryness prior to mass-spectrometric measurement.</w:t>
      </w:r>
    </w:p>
    <w:p w14:paraId="7B29B7E7" w14:textId="4F4833F6" w:rsidR="007C46EA" w:rsidRDefault="007C46EA" w:rsidP="007C46EA">
      <w:pPr>
        <w:ind w:firstLineChars="0" w:firstLine="0"/>
      </w:pPr>
      <w:r>
        <w:t>Sr isotope analyses were performed on a Neptune Plus MC-ICP-MS (</w:t>
      </w:r>
      <w:proofErr w:type="spellStart"/>
      <w:r>
        <w:t>Thermo</w:t>
      </w:r>
      <w:proofErr w:type="spellEnd"/>
      <w:r>
        <w:t xml:space="preserve"> Fisher Scientific, </w:t>
      </w:r>
      <w:proofErr w:type="spellStart"/>
      <w:r>
        <w:t>Dreieich</w:t>
      </w:r>
      <w:proofErr w:type="spellEnd"/>
      <w:r>
        <w:t xml:space="preserve">, Germany). </w:t>
      </w:r>
      <w:r>
        <w:rPr>
          <w:rFonts w:hint="eastAsia"/>
        </w:rPr>
        <w:t xml:space="preserve">The faraday collector configuration of the mass system was composed of an array from L4 to H3 to monitor </w:t>
      </w:r>
      <w:r w:rsidRPr="00C13DAE">
        <w:rPr>
          <w:rFonts w:hint="eastAsia"/>
          <w:vertAlign w:val="superscript"/>
        </w:rPr>
        <w:t>83</w:t>
      </w:r>
      <w:r>
        <w:rPr>
          <w:rFonts w:hint="eastAsia"/>
        </w:rPr>
        <w:t>Kr+</w:t>
      </w:r>
      <w:r>
        <w:rPr>
          <w:rFonts w:hint="eastAsia"/>
        </w:rPr>
        <w:t>、</w:t>
      </w:r>
      <w:r w:rsidRPr="00C13DAE">
        <w:rPr>
          <w:rFonts w:hint="eastAsia"/>
          <w:vertAlign w:val="superscript"/>
        </w:rPr>
        <w:t>167</w:t>
      </w:r>
      <w:r>
        <w:rPr>
          <w:rFonts w:hint="eastAsia"/>
        </w:rPr>
        <w:t>Er++</w:t>
      </w:r>
      <w:r>
        <w:rPr>
          <w:rFonts w:hint="eastAsia"/>
        </w:rPr>
        <w:t>、</w:t>
      </w:r>
      <w:r w:rsidRPr="00C13DAE">
        <w:rPr>
          <w:rFonts w:hint="eastAsia"/>
          <w:vertAlign w:val="superscript"/>
        </w:rPr>
        <w:t>84</w:t>
      </w:r>
      <w:r>
        <w:rPr>
          <w:rFonts w:hint="eastAsia"/>
        </w:rPr>
        <w:t>Sr+</w:t>
      </w:r>
      <w:r>
        <w:rPr>
          <w:rFonts w:hint="eastAsia"/>
        </w:rPr>
        <w:t>、</w:t>
      </w:r>
      <w:r w:rsidRPr="00C13DAE">
        <w:rPr>
          <w:rFonts w:hint="eastAsia"/>
          <w:vertAlign w:val="superscript"/>
        </w:rPr>
        <w:t>85</w:t>
      </w:r>
      <w:r>
        <w:rPr>
          <w:rFonts w:hint="eastAsia"/>
        </w:rPr>
        <w:t>Rb+</w:t>
      </w:r>
      <w:r>
        <w:rPr>
          <w:rFonts w:hint="eastAsia"/>
        </w:rPr>
        <w:t>、</w:t>
      </w:r>
      <w:r w:rsidRPr="00C13DAE">
        <w:rPr>
          <w:rFonts w:hint="eastAsia"/>
          <w:vertAlign w:val="superscript"/>
        </w:rPr>
        <w:t>86</w:t>
      </w:r>
      <w:r>
        <w:rPr>
          <w:rFonts w:hint="eastAsia"/>
        </w:rPr>
        <w:t>Sr+</w:t>
      </w:r>
      <w:r>
        <w:rPr>
          <w:rFonts w:hint="eastAsia"/>
        </w:rPr>
        <w:t>、</w:t>
      </w:r>
      <w:r w:rsidRPr="00C13DAE">
        <w:rPr>
          <w:rFonts w:hint="eastAsia"/>
          <w:vertAlign w:val="superscript"/>
        </w:rPr>
        <w:t>173</w:t>
      </w:r>
      <w:r>
        <w:rPr>
          <w:rFonts w:hint="eastAsia"/>
        </w:rPr>
        <w:t>Yb++</w:t>
      </w:r>
      <w:r>
        <w:rPr>
          <w:rFonts w:hint="eastAsia"/>
        </w:rPr>
        <w:t>、</w:t>
      </w:r>
      <w:r w:rsidRPr="00C13DAE">
        <w:rPr>
          <w:rFonts w:hint="eastAsia"/>
          <w:vertAlign w:val="superscript"/>
        </w:rPr>
        <w:t>87</w:t>
      </w:r>
      <w:r>
        <w:rPr>
          <w:rFonts w:hint="eastAsia"/>
        </w:rPr>
        <w:t>Sr+</w:t>
      </w:r>
      <w:r>
        <w:rPr>
          <w:rFonts w:hint="eastAsia"/>
        </w:rPr>
        <w:t>、</w:t>
      </w:r>
      <w:r w:rsidRPr="00C13DAE">
        <w:rPr>
          <w:rFonts w:hint="eastAsia"/>
          <w:vertAlign w:val="superscript"/>
        </w:rPr>
        <w:t>88</w:t>
      </w:r>
      <w:r>
        <w:rPr>
          <w:rFonts w:hint="eastAsia"/>
        </w:rPr>
        <w:t xml:space="preserve">Sr+. </w:t>
      </w:r>
      <w:r>
        <w:t xml:space="preserve">Sr single element solution from Alfa (Alfa </w:t>
      </w:r>
      <w:proofErr w:type="spellStart"/>
      <w:r>
        <w:t>Aesar</w:t>
      </w:r>
      <w:proofErr w:type="spellEnd"/>
      <w:r>
        <w:t xml:space="preserve">, Karlsruhe, Germany) was used to optimize instrument operating parameters. An aliquot of the international standard solution of 200 </w:t>
      </w:r>
      <w:proofErr w:type="spellStart"/>
      <w:r>
        <w:t>μg</w:t>
      </w:r>
      <w:proofErr w:type="spellEnd"/>
      <w:r>
        <w:t xml:space="preserve"> L</w:t>
      </w:r>
      <w:r w:rsidRPr="007C46EA">
        <w:rPr>
          <w:vertAlign w:val="superscript"/>
        </w:rPr>
        <w:t>−1</w:t>
      </w:r>
      <w:r>
        <w:t xml:space="preserve"> NIST SRM 987 was used regularly for evaluating the reproducibility and accuracy of the instrument. Typically, the signal intensities </w:t>
      </w:r>
      <w:proofErr w:type="gramStart"/>
      <w:r>
        <w:t>of</w:t>
      </w:r>
      <w:r w:rsidRPr="007C46EA">
        <w:rPr>
          <w:vertAlign w:val="superscript"/>
        </w:rPr>
        <w:t xml:space="preserve"> </w:t>
      </w:r>
      <w:r w:rsidR="00C13DAE">
        <w:rPr>
          <w:rFonts w:hint="eastAsia"/>
          <w:vertAlign w:val="superscript"/>
        </w:rPr>
        <w:t xml:space="preserve"> </w:t>
      </w:r>
      <w:r w:rsidRPr="007C46EA">
        <w:rPr>
          <w:vertAlign w:val="superscript"/>
        </w:rPr>
        <w:t>88</w:t>
      </w:r>
      <w:proofErr w:type="gramEnd"/>
      <w:r>
        <w:t>Sr in NIST 987 were &gt; ~7.0 V. The Sr isotopic data were acquired in the static mode at low resolution. The routine data acquisition consisted of ten blocks of 10 cycles (4.194 s integration time per cycle). The total time of one measurement lasted about 7 minutes.</w:t>
      </w:r>
    </w:p>
    <w:p w14:paraId="4EA7FC68" w14:textId="6EB071A7" w:rsidR="006236F5" w:rsidRDefault="007C46EA" w:rsidP="007C46EA">
      <w:pPr>
        <w:ind w:firstLineChars="0" w:firstLine="0"/>
      </w:pPr>
      <w:r>
        <w:t>The exponential law was used to assess the instrumental mass discrimination in this study. Mass discrimination corre</w:t>
      </w:r>
      <w:r>
        <w:rPr>
          <w:rFonts w:hint="eastAsia"/>
        </w:rPr>
        <w:t xml:space="preserve">ction was carried out via internal normalization to </w:t>
      </w:r>
      <w:proofErr w:type="gramStart"/>
      <w:r>
        <w:rPr>
          <w:rFonts w:hint="eastAsia"/>
        </w:rPr>
        <w:t>a</w:t>
      </w:r>
      <w:proofErr w:type="gramEnd"/>
      <w:r>
        <w:rPr>
          <w:rFonts w:hint="eastAsia"/>
        </w:rPr>
        <w:t xml:space="preserve"> </w:t>
      </w:r>
      <w:r w:rsidRPr="007C46EA">
        <w:rPr>
          <w:rFonts w:hint="eastAsia"/>
          <w:vertAlign w:val="superscript"/>
        </w:rPr>
        <w:t>88</w:t>
      </w:r>
      <w:r>
        <w:rPr>
          <w:rFonts w:hint="eastAsia"/>
        </w:rPr>
        <w:t>Sr/</w:t>
      </w:r>
      <w:r w:rsidRPr="007C46EA">
        <w:rPr>
          <w:rFonts w:hint="eastAsia"/>
          <w:vertAlign w:val="superscript"/>
        </w:rPr>
        <w:t>86</w:t>
      </w:r>
      <w:r>
        <w:rPr>
          <w:rFonts w:hint="eastAsia"/>
        </w:rPr>
        <w:t>Sr ratio of 8.375209</w:t>
      </w:r>
      <w:r>
        <w:rPr>
          <w:rFonts w:hint="eastAsia"/>
        </w:rPr>
        <w:t>.</w:t>
      </w:r>
      <w:r>
        <w:rPr>
          <w:rFonts w:hint="eastAsia"/>
        </w:rPr>
        <w:t xml:space="preserve"> The interference elements Ca, Rb, </w:t>
      </w:r>
      <w:proofErr w:type="gramStart"/>
      <w:r>
        <w:rPr>
          <w:rFonts w:hint="eastAsia"/>
        </w:rPr>
        <w:t>Er</w:t>
      </w:r>
      <w:proofErr w:type="gramEnd"/>
      <w:r>
        <w:rPr>
          <w:rFonts w:hint="eastAsia"/>
        </w:rPr>
        <w:t xml:space="preserve">, Yb have been completely separated by the exchange resin process. The remaining interferences of </w:t>
      </w:r>
      <w:r w:rsidRPr="007C46EA">
        <w:rPr>
          <w:rFonts w:hint="eastAsia"/>
          <w:vertAlign w:val="superscript"/>
        </w:rPr>
        <w:t>83</w:t>
      </w:r>
      <w:r>
        <w:rPr>
          <w:rFonts w:hint="eastAsia"/>
        </w:rPr>
        <w:t>Kr+</w:t>
      </w:r>
      <w:r>
        <w:rPr>
          <w:rFonts w:hint="eastAsia"/>
        </w:rPr>
        <w:t>、</w:t>
      </w:r>
      <w:r w:rsidRPr="007C46EA">
        <w:rPr>
          <w:rFonts w:hint="eastAsia"/>
          <w:vertAlign w:val="superscript"/>
        </w:rPr>
        <w:t>85</w:t>
      </w:r>
      <w:r>
        <w:rPr>
          <w:rFonts w:hint="eastAsia"/>
        </w:rPr>
        <w:t>Rb+</w:t>
      </w:r>
      <w:r>
        <w:rPr>
          <w:rFonts w:hint="eastAsia"/>
        </w:rPr>
        <w:t>、</w:t>
      </w:r>
      <w:r w:rsidRPr="007C46EA">
        <w:rPr>
          <w:rFonts w:hint="eastAsia"/>
          <w:vertAlign w:val="superscript"/>
        </w:rPr>
        <w:t>167</w:t>
      </w:r>
      <w:r>
        <w:rPr>
          <w:rFonts w:hint="eastAsia"/>
        </w:rPr>
        <w:t>Er++</w:t>
      </w:r>
      <w:r>
        <w:rPr>
          <w:rFonts w:hint="eastAsia"/>
        </w:rPr>
        <w:t>、</w:t>
      </w:r>
      <w:r w:rsidRPr="007C46EA">
        <w:rPr>
          <w:rFonts w:hint="eastAsia"/>
          <w:vertAlign w:val="superscript"/>
        </w:rPr>
        <w:t>1</w:t>
      </w:r>
      <w:r w:rsidRPr="007C46EA">
        <w:rPr>
          <w:vertAlign w:val="superscript"/>
        </w:rPr>
        <w:t>73</w:t>
      </w:r>
      <w:r>
        <w:t xml:space="preserve">Yb++ were corrected based on the mothed. One international NIST 987 standard was measured every seven samples analyzed. </w:t>
      </w:r>
      <w:r>
        <w:rPr>
          <w:rFonts w:hint="eastAsia"/>
        </w:rPr>
        <w:t xml:space="preserve">Analyses of the NIST 987 standard solution yielded </w:t>
      </w:r>
      <w:r w:rsidRPr="007C46EA">
        <w:rPr>
          <w:rFonts w:hint="eastAsia"/>
          <w:vertAlign w:val="superscript"/>
        </w:rPr>
        <w:t>87</w:t>
      </w:r>
      <w:r>
        <w:rPr>
          <w:rFonts w:hint="eastAsia"/>
        </w:rPr>
        <w:t>Sr/</w:t>
      </w:r>
      <w:r w:rsidRPr="007C46EA">
        <w:rPr>
          <w:rFonts w:hint="eastAsia"/>
          <w:vertAlign w:val="superscript"/>
        </w:rPr>
        <w:t>86</w:t>
      </w:r>
      <w:r>
        <w:rPr>
          <w:rFonts w:hint="eastAsia"/>
        </w:rPr>
        <w:t>Sr ratio of 0.710242</w:t>
      </w:r>
      <w:r>
        <w:rPr>
          <w:rFonts w:hint="eastAsia"/>
        </w:rPr>
        <w:t>±</w:t>
      </w:r>
      <w:r>
        <w:rPr>
          <w:rFonts w:hint="eastAsia"/>
        </w:rPr>
        <w:t>14</w:t>
      </w:r>
      <w:r>
        <w:rPr>
          <w:rFonts w:hint="eastAsia"/>
        </w:rPr>
        <w:t xml:space="preserve"> (</w:t>
      </w:r>
      <w:r>
        <w:rPr>
          <w:rFonts w:hint="eastAsia"/>
        </w:rPr>
        <w:t>2SD, n=345</w:t>
      </w:r>
      <w:r>
        <w:rPr>
          <w:rFonts w:hint="eastAsia"/>
        </w:rPr>
        <w:t>)</w:t>
      </w:r>
      <w:r>
        <w:rPr>
          <w:rFonts w:hint="eastAsia"/>
        </w:rPr>
        <w:t>, which is identical within error to their published values 0.710248</w:t>
      </w:r>
      <w:r>
        <w:rPr>
          <w:rFonts w:hint="eastAsia"/>
        </w:rPr>
        <w:t>±</w:t>
      </w:r>
      <w:r>
        <w:rPr>
          <w:rFonts w:hint="eastAsia"/>
        </w:rPr>
        <w:t>12).</w:t>
      </w:r>
      <w:r w:rsidR="006236F5">
        <w:t xml:space="preserve"> The analysis results </w:t>
      </w:r>
      <w:r>
        <w:rPr>
          <w:rFonts w:hint="eastAsia"/>
        </w:rPr>
        <w:t xml:space="preserve">of </w:t>
      </w:r>
      <w:r w:rsidR="00C13DAE">
        <w:rPr>
          <w:rFonts w:hint="eastAsia"/>
        </w:rPr>
        <w:t>c</w:t>
      </w:r>
      <w:r w:rsidR="00C13DAE" w:rsidRPr="00C13DAE">
        <w:t>alcite</w:t>
      </w:r>
      <w:r w:rsidR="00C13DAE">
        <w:rPr>
          <w:rFonts w:hint="eastAsia"/>
        </w:rPr>
        <w:t>s</w:t>
      </w:r>
      <w:r>
        <w:rPr>
          <w:rFonts w:hint="eastAsia"/>
        </w:rPr>
        <w:t xml:space="preserve"> </w:t>
      </w:r>
      <w:r w:rsidR="006236F5">
        <w:t xml:space="preserve">were listed in Table </w:t>
      </w:r>
      <w:r>
        <w:rPr>
          <w:rFonts w:hint="eastAsia"/>
        </w:rPr>
        <w:t>2</w:t>
      </w:r>
      <w:r w:rsidR="006236F5">
        <w:t>.</w:t>
      </w:r>
    </w:p>
    <w:p w14:paraId="6F41377A" w14:textId="77777777" w:rsidR="00C13DAE" w:rsidRDefault="00C13DAE" w:rsidP="007C46EA">
      <w:pPr>
        <w:ind w:firstLineChars="0" w:firstLine="0"/>
      </w:pPr>
    </w:p>
    <w:p w14:paraId="59ED42DD" w14:textId="77777777" w:rsidR="00814CDD" w:rsidRDefault="00814CDD" w:rsidP="007C46EA">
      <w:pPr>
        <w:ind w:firstLineChars="0" w:firstLine="0"/>
      </w:pPr>
    </w:p>
    <w:p w14:paraId="72A3408F" w14:textId="49FCFD89" w:rsidR="007C46EA" w:rsidRDefault="007C46EA" w:rsidP="007C46EA">
      <w:pPr>
        <w:pStyle w:val="af2"/>
        <w:keepNext/>
        <w:ind w:firstLine="482"/>
        <w:jc w:val="center"/>
        <w:rPr>
          <w:b/>
          <w:bCs/>
          <w:sz w:val="24"/>
          <w:szCs w:val="22"/>
        </w:rPr>
      </w:pPr>
      <w:r>
        <w:rPr>
          <w:rFonts w:hint="eastAsia"/>
          <w:b/>
          <w:bCs/>
          <w:sz w:val="24"/>
          <w:szCs w:val="22"/>
        </w:rPr>
        <w:lastRenderedPageBreak/>
        <w:t xml:space="preserve">Table </w:t>
      </w:r>
      <w:r>
        <w:rPr>
          <w:rFonts w:hint="eastAsia"/>
          <w:b/>
          <w:bCs/>
          <w:sz w:val="24"/>
          <w:szCs w:val="22"/>
        </w:rPr>
        <w:t>2</w:t>
      </w:r>
      <w:r>
        <w:rPr>
          <w:rFonts w:hint="eastAsia"/>
          <w:b/>
          <w:bCs/>
          <w:sz w:val="24"/>
          <w:szCs w:val="22"/>
        </w:rPr>
        <w:t xml:space="preserve"> </w:t>
      </w:r>
      <w:r w:rsidRPr="006236F5">
        <w:rPr>
          <w:b/>
          <w:bCs/>
          <w:sz w:val="24"/>
          <w:szCs w:val="22"/>
        </w:rPr>
        <w:t xml:space="preserve">Bulk </w:t>
      </w:r>
      <w:r>
        <w:rPr>
          <w:rFonts w:hint="eastAsia"/>
          <w:b/>
          <w:bCs/>
          <w:sz w:val="24"/>
          <w:szCs w:val="22"/>
        </w:rPr>
        <w:t>Sr</w:t>
      </w:r>
      <w:r w:rsidRPr="006236F5">
        <w:rPr>
          <w:b/>
          <w:bCs/>
          <w:sz w:val="24"/>
          <w:szCs w:val="22"/>
        </w:rPr>
        <w:t xml:space="preserve"> isotope analysis using </w:t>
      </w:r>
      <w:r>
        <w:rPr>
          <w:rFonts w:hint="eastAsia"/>
          <w:b/>
          <w:bCs/>
          <w:sz w:val="24"/>
          <w:szCs w:val="22"/>
        </w:rPr>
        <w:t>MC-ICP</w:t>
      </w:r>
      <w:r>
        <w:rPr>
          <w:rFonts w:hint="eastAsia"/>
          <w:b/>
          <w:bCs/>
          <w:sz w:val="24"/>
          <w:szCs w:val="22"/>
        </w:rPr>
        <w:t>-</w:t>
      </w:r>
      <w:r w:rsidRPr="006236F5">
        <w:rPr>
          <w:b/>
          <w:bCs/>
          <w:sz w:val="24"/>
          <w:szCs w:val="22"/>
        </w:rPr>
        <w:t>MS</w:t>
      </w:r>
    </w:p>
    <w:p w14:paraId="56D9DDCB" w14:textId="77777777" w:rsidR="00CB596F" w:rsidRDefault="00CB596F">
      <w:pPr>
        <w:widowControl/>
        <w:spacing w:line="240" w:lineRule="auto"/>
        <w:ind w:firstLineChars="0" w:firstLine="0"/>
        <w:jc w:val="left"/>
        <w:rPr>
          <w:b/>
          <w:bCs/>
        </w:rPr>
      </w:pPr>
    </w:p>
    <w:tbl>
      <w:tblPr>
        <w:tblW w:w="5000" w:type="pct"/>
        <w:tblLook w:val="04A0" w:firstRow="1" w:lastRow="0" w:firstColumn="1" w:lastColumn="0" w:noHBand="0" w:noVBand="1"/>
      </w:tblPr>
      <w:tblGrid>
        <w:gridCol w:w="1054"/>
        <w:gridCol w:w="1321"/>
        <w:gridCol w:w="1321"/>
        <w:gridCol w:w="1321"/>
        <w:gridCol w:w="1136"/>
        <w:gridCol w:w="1017"/>
        <w:gridCol w:w="1136"/>
      </w:tblGrid>
      <w:tr w:rsidR="00C13DAE" w:rsidRPr="005640A3" w14:paraId="69A20E8F" w14:textId="77777777" w:rsidTr="00C13DAE">
        <w:trPr>
          <w:trHeight w:val="400"/>
        </w:trPr>
        <w:tc>
          <w:tcPr>
            <w:tcW w:w="634" w:type="pct"/>
            <w:vMerge w:val="restart"/>
            <w:tcBorders>
              <w:top w:val="single" w:sz="4" w:space="0" w:color="auto"/>
              <w:left w:val="nil"/>
              <w:bottom w:val="single" w:sz="4" w:space="0" w:color="auto"/>
              <w:right w:val="nil"/>
            </w:tcBorders>
            <w:shd w:val="clear" w:color="auto" w:fill="auto"/>
            <w:vAlign w:val="center"/>
            <w:hideMark/>
          </w:tcPr>
          <w:p w14:paraId="74528BD2" w14:textId="77777777" w:rsidR="00C13DAE" w:rsidRPr="005640A3" w:rsidRDefault="00C13DAE" w:rsidP="00C7613D">
            <w:pPr>
              <w:ind w:firstLine="321"/>
              <w:jc w:val="center"/>
              <w:rPr>
                <w:b/>
                <w:bCs/>
                <w:sz w:val="16"/>
                <w:szCs w:val="18"/>
              </w:rPr>
            </w:pPr>
            <w:r w:rsidRPr="005640A3">
              <w:rPr>
                <w:b/>
                <w:bCs/>
                <w:sz w:val="16"/>
                <w:szCs w:val="18"/>
              </w:rPr>
              <w:t>Sample</w:t>
            </w:r>
          </w:p>
        </w:tc>
        <w:tc>
          <w:tcPr>
            <w:tcW w:w="795" w:type="pct"/>
            <w:vMerge w:val="restart"/>
            <w:tcBorders>
              <w:top w:val="single" w:sz="4" w:space="0" w:color="auto"/>
              <w:left w:val="nil"/>
              <w:bottom w:val="single" w:sz="4" w:space="0" w:color="auto"/>
              <w:right w:val="nil"/>
            </w:tcBorders>
            <w:shd w:val="clear" w:color="auto" w:fill="auto"/>
            <w:vAlign w:val="center"/>
            <w:hideMark/>
          </w:tcPr>
          <w:p w14:paraId="1DCAEC54" w14:textId="77777777" w:rsidR="00C13DAE" w:rsidRPr="005640A3" w:rsidRDefault="00C13DAE" w:rsidP="00C7613D">
            <w:pPr>
              <w:ind w:firstLine="321"/>
              <w:jc w:val="center"/>
              <w:rPr>
                <w:b/>
                <w:bCs/>
                <w:sz w:val="16"/>
                <w:szCs w:val="18"/>
              </w:rPr>
            </w:pPr>
            <w:proofErr w:type="gramStart"/>
            <w:r w:rsidRPr="005640A3">
              <w:rPr>
                <w:b/>
                <w:bCs/>
                <w:sz w:val="16"/>
                <w:szCs w:val="18"/>
              </w:rPr>
              <w:t>Rb(</w:t>
            </w:r>
            <w:proofErr w:type="spellStart"/>
            <w:proofErr w:type="gramEnd"/>
            <w:r w:rsidRPr="005640A3">
              <w:rPr>
                <w:b/>
                <w:bCs/>
                <w:sz w:val="16"/>
                <w:szCs w:val="18"/>
              </w:rPr>
              <w:t>μg</w:t>
            </w:r>
            <w:proofErr w:type="spellEnd"/>
            <w:r w:rsidRPr="005640A3">
              <w:rPr>
                <w:b/>
                <w:bCs/>
                <w:sz w:val="16"/>
                <w:szCs w:val="18"/>
              </w:rPr>
              <w:t xml:space="preserve"> g</w:t>
            </w:r>
            <w:r w:rsidRPr="005640A3">
              <w:rPr>
                <w:b/>
                <w:bCs/>
                <w:sz w:val="16"/>
                <w:szCs w:val="18"/>
                <w:vertAlign w:val="superscript"/>
              </w:rPr>
              <w:t>-1</w:t>
            </w:r>
            <w:r w:rsidRPr="005640A3">
              <w:rPr>
                <w:b/>
                <w:bCs/>
                <w:sz w:val="16"/>
                <w:szCs w:val="18"/>
              </w:rPr>
              <w:t>)</w:t>
            </w:r>
          </w:p>
        </w:tc>
        <w:tc>
          <w:tcPr>
            <w:tcW w:w="795" w:type="pct"/>
            <w:vMerge w:val="restart"/>
            <w:tcBorders>
              <w:top w:val="single" w:sz="4" w:space="0" w:color="auto"/>
              <w:left w:val="nil"/>
              <w:bottom w:val="single" w:sz="4" w:space="0" w:color="auto"/>
              <w:right w:val="nil"/>
            </w:tcBorders>
            <w:shd w:val="clear" w:color="auto" w:fill="auto"/>
            <w:vAlign w:val="center"/>
            <w:hideMark/>
          </w:tcPr>
          <w:p w14:paraId="0CD921DE" w14:textId="77777777" w:rsidR="00C13DAE" w:rsidRPr="005640A3" w:rsidRDefault="00C13DAE" w:rsidP="00C7613D">
            <w:pPr>
              <w:ind w:firstLine="321"/>
              <w:jc w:val="center"/>
              <w:rPr>
                <w:b/>
                <w:bCs/>
                <w:sz w:val="16"/>
                <w:szCs w:val="18"/>
              </w:rPr>
            </w:pPr>
            <w:proofErr w:type="gramStart"/>
            <w:r w:rsidRPr="005640A3">
              <w:rPr>
                <w:b/>
                <w:bCs/>
                <w:sz w:val="16"/>
                <w:szCs w:val="18"/>
              </w:rPr>
              <w:t>Sr(</w:t>
            </w:r>
            <w:proofErr w:type="spellStart"/>
            <w:proofErr w:type="gramEnd"/>
            <w:r w:rsidRPr="005640A3">
              <w:rPr>
                <w:b/>
                <w:bCs/>
                <w:sz w:val="16"/>
                <w:szCs w:val="18"/>
              </w:rPr>
              <w:t>μg</w:t>
            </w:r>
            <w:proofErr w:type="spellEnd"/>
            <w:r w:rsidRPr="005640A3">
              <w:rPr>
                <w:b/>
                <w:bCs/>
                <w:sz w:val="16"/>
                <w:szCs w:val="18"/>
              </w:rPr>
              <w:t xml:space="preserve"> g</w:t>
            </w:r>
            <w:r w:rsidRPr="005640A3">
              <w:rPr>
                <w:b/>
                <w:bCs/>
                <w:sz w:val="16"/>
                <w:szCs w:val="18"/>
                <w:vertAlign w:val="superscript"/>
              </w:rPr>
              <w:t>-1</w:t>
            </w:r>
            <w:r w:rsidRPr="005640A3">
              <w:rPr>
                <w:b/>
                <w:bCs/>
                <w:sz w:val="16"/>
                <w:szCs w:val="18"/>
              </w:rPr>
              <w:t>)</w:t>
            </w:r>
          </w:p>
        </w:tc>
        <w:tc>
          <w:tcPr>
            <w:tcW w:w="795" w:type="pct"/>
            <w:vMerge w:val="restart"/>
            <w:tcBorders>
              <w:top w:val="single" w:sz="4" w:space="0" w:color="auto"/>
              <w:left w:val="nil"/>
              <w:bottom w:val="single" w:sz="4" w:space="0" w:color="auto"/>
              <w:right w:val="nil"/>
            </w:tcBorders>
            <w:shd w:val="clear" w:color="auto" w:fill="auto"/>
            <w:vAlign w:val="center"/>
            <w:hideMark/>
          </w:tcPr>
          <w:p w14:paraId="00F502D7" w14:textId="77777777" w:rsidR="00C13DAE" w:rsidRPr="005640A3" w:rsidRDefault="00C13DAE" w:rsidP="00C7613D">
            <w:pPr>
              <w:ind w:firstLine="321"/>
              <w:jc w:val="center"/>
              <w:rPr>
                <w:b/>
                <w:bCs/>
                <w:sz w:val="16"/>
                <w:szCs w:val="18"/>
              </w:rPr>
            </w:pPr>
            <w:r w:rsidRPr="005640A3">
              <w:rPr>
                <w:b/>
                <w:bCs/>
                <w:sz w:val="16"/>
                <w:szCs w:val="18"/>
                <w:vertAlign w:val="superscript"/>
              </w:rPr>
              <w:t>87</w:t>
            </w:r>
            <w:r w:rsidRPr="005640A3">
              <w:rPr>
                <w:b/>
                <w:bCs/>
                <w:sz w:val="16"/>
                <w:szCs w:val="18"/>
              </w:rPr>
              <w:t>Sr/</w:t>
            </w:r>
            <w:r w:rsidRPr="005640A3">
              <w:rPr>
                <w:b/>
                <w:bCs/>
                <w:sz w:val="16"/>
                <w:szCs w:val="18"/>
                <w:vertAlign w:val="superscript"/>
              </w:rPr>
              <w:t>86</w:t>
            </w:r>
            <w:r w:rsidRPr="005640A3">
              <w:rPr>
                <w:b/>
                <w:bCs/>
                <w:sz w:val="16"/>
                <w:szCs w:val="18"/>
              </w:rPr>
              <w:t>Sr</w:t>
            </w:r>
          </w:p>
        </w:tc>
        <w:tc>
          <w:tcPr>
            <w:tcW w:w="684" w:type="pct"/>
            <w:vMerge w:val="restart"/>
            <w:tcBorders>
              <w:top w:val="single" w:sz="4" w:space="0" w:color="auto"/>
              <w:left w:val="nil"/>
              <w:bottom w:val="single" w:sz="4" w:space="0" w:color="auto"/>
              <w:right w:val="nil"/>
            </w:tcBorders>
            <w:shd w:val="clear" w:color="auto" w:fill="auto"/>
            <w:vAlign w:val="center"/>
            <w:hideMark/>
          </w:tcPr>
          <w:p w14:paraId="527AA6A1" w14:textId="77777777" w:rsidR="00C13DAE" w:rsidRPr="005640A3" w:rsidRDefault="00C13DAE" w:rsidP="00C7613D">
            <w:pPr>
              <w:ind w:firstLine="321"/>
              <w:jc w:val="center"/>
              <w:rPr>
                <w:b/>
                <w:bCs/>
                <w:sz w:val="16"/>
                <w:szCs w:val="18"/>
              </w:rPr>
            </w:pPr>
            <w:r w:rsidRPr="005640A3">
              <w:rPr>
                <w:b/>
                <w:bCs/>
                <w:sz w:val="16"/>
                <w:szCs w:val="18"/>
              </w:rPr>
              <w:t>2sd</w:t>
            </w:r>
          </w:p>
        </w:tc>
        <w:tc>
          <w:tcPr>
            <w:tcW w:w="612" w:type="pct"/>
            <w:vMerge w:val="restart"/>
            <w:tcBorders>
              <w:top w:val="single" w:sz="4" w:space="0" w:color="auto"/>
              <w:left w:val="nil"/>
              <w:bottom w:val="single" w:sz="4" w:space="0" w:color="auto"/>
              <w:right w:val="nil"/>
            </w:tcBorders>
            <w:shd w:val="clear" w:color="auto" w:fill="auto"/>
            <w:vAlign w:val="center"/>
            <w:hideMark/>
          </w:tcPr>
          <w:p w14:paraId="465754FE" w14:textId="77777777" w:rsidR="00C13DAE" w:rsidRPr="005640A3" w:rsidRDefault="00C13DAE" w:rsidP="00C7613D">
            <w:pPr>
              <w:ind w:firstLine="321"/>
              <w:jc w:val="center"/>
              <w:rPr>
                <w:b/>
                <w:bCs/>
                <w:sz w:val="16"/>
                <w:szCs w:val="18"/>
              </w:rPr>
            </w:pPr>
            <w:r w:rsidRPr="005640A3">
              <w:rPr>
                <w:b/>
                <w:bCs/>
                <w:sz w:val="16"/>
                <w:szCs w:val="18"/>
              </w:rPr>
              <w:t>n</w:t>
            </w:r>
          </w:p>
        </w:tc>
        <w:tc>
          <w:tcPr>
            <w:tcW w:w="684" w:type="pct"/>
            <w:vMerge w:val="restart"/>
            <w:tcBorders>
              <w:top w:val="single" w:sz="4" w:space="0" w:color="auto"/>
              <w:left w:val="nil"/>
              <w:bottom w:val="single" w:sz="4" w:space="0" w:color="auto"/>
              <w:right w:val="nil"/>
            </w:tcBorders>
            <w:shd w:val="clear" w:color="auto" w:fill="auto"/>
            <w:vAlign w:val="center"/>
            <w:hideMark/>
          </w:tcPr>
          <w:p w14:paraId="1F6465CC" w14:textId="77777777" w:rsidR="00C13DAE" w:rsidRPr="005640A3" w:rsidRDefault="00C13DAE" w:rsidP="00C7613D">
            <w:pPr>
              <w:ind w:firstLine="321"/>
              <w:jc w:val="center"/>
              <w:rPr>
                <w:b/>
                <w:bCs/>
                <w:sz w:val="16"/>
                <w:szCs w:val="18"/>
              </w:rPr>
            </w:pPr>
            <w:r w:rsidRPr="005640A3">
              <w:rPr>
                <w:b/>
                <w:bCs/>
                <w:sz w:val="16"/>
                <w:szCs w:val="18"/>
              </w:rPr>
              <w:t>Methods</w:t>
            </w:r>
          </w:p>
        </w:tc>
      </w:tr>
      <w:tr w:rsidR="00C13DAE" w:rsidRPr="005640A3" w14:paraId="39C77BD9" w14:textId="77777777" w:rsidTr="00C13DAE">
        <w:trPr>
          <w:trHeight w:val="326"/>
        </w:trPr>
        <w:tc>
          <w:tcPr>
            <w:tcW w:w="634" w:type="pct"/>
            <w:vMerge/>
            <w:tcBorders>
              <w:left w:val="nil"/>
              <w:bottom w:val="single" w:sz="4" w:space="0" w:color="auto"/>
              <w:right w:val="nil"/>
            </w:tcBorders>
            <w:vAlign w:val="center"/>
            <w:hideMark/>
          </w:tcPr>
          <w:p w14:paraId="091580C9" w14:textId="77777777" w:rsidR="00C13DAE" w:rsidRPr="005640A3" w:rsidRDefault="00C13DAE" w:rsidP="00C7613D">
            <w:pPr>
              <w:ind w:firstLine="321"/>
              <w:jc w:val="left"/>
              <w:rPr>
                <w:b/>
                <w:bCs/>
                <w:sz w:val="16"/>
                <w:szCs w:val="18"/>
              </w:rPr>
            </w:pPr>
          </w:p>
        </w:tc>
        <w:tc>
          <w:tcPr>
            <w:tcW w:w="795" w:type="pct"/>
            <w:vMerge/>
            <w:tcBorders>
              <w:left w:val="nil"/>
              <w:bottom w:val="single" w:sz="4" w:space="0" w:color="auto"/>
              <w:right w:val="nil"/>
            </w:tcBorders>
            <w:vAlign w:val="center"/>
            <w:hideMark/>
          </w:tcPr>
          <w:p w14:paraId="18FA43AA" w14:textId="77777777" w:rsidR="00C13DAE" w:rsidRPr="005640A3" w:rsidRDefault="00C13DAE" w:rsidP="00C7613D">
            <w:pPr>
              <w:ind w:firstLine="321"/>
              <w:jc w:val="left"/>
              <w:rPr>
                <w:b/>
                <w:bCs/>
                <w:sz w:val="16"/>
                <w:szCs w:val="18"/>
              </w:rPr>
            </w:pPr>
          </w:p>
        </w:tc>
        <w:tc>
          <w:tcPr>
            <w:tcW w:w="795" w:type="pct"/>
            <w:vMerge/>
            <w:tcBorders>
              <w:left w:val="nil"/>
              <w:bottom w:val="single" w:sz="4" w:space="0" w:color="auto"/>
              <w:right w:val="nil"/>
            </w:tcBorders>
            <w:vAlign w:val="center"/>
            <w:hideMark/>
          </w:tcPr>
          <w:p w14:paraId="54027D6A" w14:textId="77777777" w:rsidR="00C13DAE" w:rsidRPr="005640A3" w:rsidRDefault="00C13DAE" w:rsidP="00C7613D">
            <w:pPr>
              <w:ind w:firstLine="321"/>
              <w:jc w:val="left"/>
              <w:rPr>
                <w:b/>
                <w:bCs/>
                <w:sz w:val="16"/>
                <w:szCs w:val="18"/>
              </w:rPr>
            </w:pPr>
          </w:p>
        </w:tc>
        <w:tc>
          <w:tcPr>
            <w:tcW w:w="795" w:type="pct"/>
            <w:vMerge/>
            <w:tcBorders>
              <w:left w:val="nil"/>
              <w:bottom w:val="single" w:sz="4" w:space="0" w:color="auto"/>
              <w:right w:val="nil"/>
            </w:tcBorders>
            <w:vAlign w:val="center"/>
            <w:hideMark/>
          </w:tcPr>
          <w:p w14:paraId="7E922F3C" w14:textId="77777777" w:rsidR="00C13DAE" w:rsidRPr="005640A3" w:rsidRDefault="00C13DAE" w:rsidP="00C7613D">
            <w:pPr>
              <w:ind w:firstLine="321"/>
              <w:jc w:val="left"/>
              <w:rPr>
                <w:b/>
                <w:bCs/>
                <w:sz w:val="16"/>
                <w:szCs w:val="18"/>
              </w:rPr>
            </w:pPr>
          </w:p>
        </w:tc>
        <w:tc>
          <w:tcPr>
            <w:tcW w:w="684" w:type="pct"/>
            <w:vMerge/>
            <w:tcBorders>
              <w:left w:val="nil"/>
              <w:bottom w:val="single" w:sz="4" w:space="0" w:color="auto"/>
              <w:right w:val="nil"/>
            </w:tcBorders>
            <w:vAlign w:val="center"/>
            <w:hideMark/>
          </w:tcPr>
          <w:p w14:paraId="492B07EF" w14:textId="77777777" w:rsidR="00C13DAE" w:rsidRPr="005640A3" w:rsidRDefault="00C13DAE" w:rsidP="00C7613D">
            <w:pPr>
              <w:ind w:firstLine="321"/>
              <w:jc w:val="left"/>
              <w:rPr>
                <w:b/>
                <w:bCs/>
                <w:sz w:val="16"/>
                <w:szCs w:val="18"/>
              </w:rPr>
            </w:pPr>
          </w:p>
        </w:tc>
        <w:tc>
          <w:tcPr>
            <w:tcW w:w="612" w:type="pct"/>
            <w:vMerge/>
            <w:tcBorders>
              <w:left w:val="nil"/>
              <w:bottom w:val="single" w:sz="4" w:space="0" w:color="auto"/>
              <w:right w:val="nil"/>
            </w:tcBorders>
            <w:vAlign w:val="center"/>
            <w:hideMark/>
          </w:tcPr>
          <w:p w14:paraId="12DC2E79" w14:textId="77777777" w:rsidR="00C13DAE" w:rsidRPr="005640A3" w:rsidRDefault="00C13DAE" w:rsidP="00C7613D">
            <w:pPr>
              <w:ind w:firstLine="321"/>
              <w:jc w:val="left"/>
              <w:rPr>
                <w:b/>
                <w:bCs/>
                <w:sz w:val="16"/>
                <w:szCs w:val="18"/>
              </w:rPr>
            </w:pPr>
          </w:p>
        </w:tc>
        <w:tc>
          <w:tcPr>
            <w:tcW w:w="684" w:type="pct"/>
            <w:vMerge/>
            <w:tcBorders>
              <w:left w:val="nil"/>
              <w:bottom w:val="single" w:sz="4" w:space="0" w:color="auto"/>
              <w:right w:val="nil"/>
            </w:tcBorders>
            <w:vAlign w:val="center"/>
            <w:hideMark/>
          </w:tcPr>
          <w:p w14:paraId="23EF98D9" w14:textId="77777777" w:rsidR="00C13DAE" w:rsidRPr="005640A3" w:rsidRDefault="00C13DAE" w:rsidP="00C7613D">
            <w:pPr>
              <w:ind w:firstLine="321"/>
              <w:jc w:val="left"/>
              <w:rPr>
                <w:b/>
                <w:bCs/>
                <w:sz w:val="16"/>
                <w:szCs w:val="18"/>
              </w:rPr>
            </w:pPr>
          </w:p>
        </w:tc>
      </w:tr>
      <w:tr w:rsidR="00C13DAE" w:rsidRPr="005640A3" w14:paraId="743D1147" w14:textId="77777777" w:rsidTr="00C13DAE">
        <w:trPr>
          <w:trHeight w:val="240"/>
        </w:trPr>
        <w:tc>
          <w:tcPr>
            <w:tcW w:w="634" w:type="pct"/>
            <w:vMerge w:val="restart"/>
            <w:tcBorders>
              <w:top w:val="single" w:sz="4" w:space="0" w:color="auto"/>
              <w:left w:val="nil"/>
              <w:bottom w:val="nil"/>
              <w:right w:val="nil"/>
            </w:tcBorders>
            <w:shd w:val="clear" w:color="auto" w:fill="auto"/>
            <w:vAlign w:val="center"/>
            <w:hideMark/>
          </w:tcPr>
          <w:p w14:paraId="1BF71540" w14:textId="77777777" w:rsidR="00C13DAE" w:rsidRPr="005640A3" w:rsidRDefault="00C13DAE" w:rsidP="00C7613D">
            <w:pPr>
              <w:ind w:firstLine="320"/>
              <w:jc w:val="center"/>
              <w:rPr>
                <w:sz w:val="16"/>
                <w:szCs w:val="18"/>
              </w:rPr>
            </w:pPr>
            <w:r w:rsidRPr="005640A3">
              <w:rPr>
                <w:sz w:val="16"/>
                <w:szCs w:val="18"/>
              </w:rPr>
              <w:t>AUS</w:t>
            </w:r>
          </w:p>
        </w:tc>
        <w:tc>
          <w:tcPr>
            <w:tcW w:w="795" w:type="pct"/>
            <w:vMerge w:val="restart"/>
            <w:tcBorders>
              <w:top w:val="single" w:sz="4" w:space="0" w:color="auto"/>
              <w:left w:val="nil"/>
              <w:bottom w:val="nil"/>
              <w:right w:val="nil"/>
            </w:tcBorders>
            <w:shd w:val="clear" w:color="auto" w:fill="auto"/>
            <w:vAlign w:val="center"/>
            <w:hideMark/>
          </w:tcPr>
          <w:p w14:paraId="70F70580" w14:textId="77777777" w:rsidR="00C13DAE" w:rsidRPr="005640A3" w:rsidRDefault="00C13DAE" w:rsidP="00C7613D">
            <w:pPr>
              <w:ind w:firstLine="320"/>
              <w:jc w:val="center"/>
              <w:rPr>
                <w:sz w:val="16"/>
                <w:szCs w:val="18"/>
              </w:rPr>
            </w:pPr>
            <w:r w:rsidRPr="005640A3">
              <w:rPr>
                <w:sz w:val="16"/>
                <w:szCs w:val="18"/>
              </w:rPr>
              <w:t xml:space="preserve">0.04 </w:t>
            </w:r>
          </w:p>
        </w:tc>
        <w:tc>
          <w:tcPr>
            <w:tcW w:w="795" w:type="pct"/>
            <w:vMerge w:val="restart"/>
            <w:tcBorders>
              <w:top w:val="single" w:sz="4" w:space="0" w:color="auto"/>
              <w:left w:val="nil"/>
              <w:bottom w:val="nil"/>
              <w:right w:val="nil"/>
            </w:tcBorders>
            <w:shd w:val="clear" w:color="auto" w:fill="auto"/>
            <w:vAlign w:val="center"/>
            <w:hideMark/>
          </w:tcPr>
          <w:p w14:paraId="4F9AE3C1" w14:textId="77777777" w:rsidR="00C13DAE" w:rsidRPr="005640A3" w:rsidRDefault="00C13DAE" w:rsidP="00C7613D">
            <w:pPr>
              <w:ind w:firstLine="320"/>
              <w:jc w:val="center"/>
              <w:rPr>
                <w:sz w:val="16"/>
                <w:szCs w:val="18"/>
              </w:rPr>
            </w:pPr>
            <w:r w:rsidRPr="005640A3">
              <w:rPr>
                <w:sz w:val="16"/>
                <w:szCs w:val="18"/>
              </w:rPr>
              <w:t xml:space="preserve">2365 </w:t>
            </w:r>
          </w:p>
        </w:tc>
        <w:tc>
          <w:tcPr>
            <w:tcW w:w="795" w:type="pct"/>
            <w:tcBorders>
              <w:top w:val="single" w:sz="4" w:space="0" w:color="auto"/>
              <w:left w:val="nil"/>
              <w:bottom w:val="nil"/>
              <w:right w:val="nil"/>
            </w:tcBorders>
            <w:shd w:val="clear" w:color="auto" w:fill="auto"/>
            <w:hideMark/>
          </w:tcPr>
          <w:p w14:paraId="04203E74" w14:textId="77777777" w:rsidR="00C13DAE" w:rsidRPr="005640A3" w:rsidRDefault="00C13DAE" w:rsidP="00C7613D">
            <w:pPr>
              <w:ind w:firstLine="320"/>
              <w:jc w:val="center"/>
              <w:rPr>
                <w:sz w:val="16"/>
                <w:szCs w:val="18"/>
              </w:rPr>
            </w:pPr>
            <w:r w:rsidRPr="005640A3">
              <w:rPr>
                <w:sz w:val="16"/>
                <w:szCs w:val="18"/>
              </w:rPr>
              <w:t xml:space="preserve">0.704255 </w:t>
            </w:r>
          </w:p>
        </w:tc>
        <w:tc>
          <w:tcPr>
            <w:tcW w:w="684" w:type="pct"/>
            <w:tcBorders>
              <w:top w:val="single" w:sz="4" w:space="0" w:color="auto"/>
              <w:left w:val="nil"/>
              <w:bottom w:val="nil"/>
              <w:right w:val="nil"/>
            </w:tcBorders>
            <w:shd w:val="clear" w:color="auto" w:fill="auto"/>
            <w:hideMark/>
          </w:tcPr>
          <w:p w14:paraId="6408ABB9" w14:textId="77777777" w:rsidR="00C13DAE" w:rsidRPr="005640A3" w:rsidRDefault="00C13DAE" w:rsidP="00C7613D">
            <w:pPr>
              <w:ind w:firstLine="320"/>
              <w:jc w:val="center"/>
              <w:rPr>
                <w:sz w:val="16"/>
                <w:szCs w:val="18"/>
              </w:rPr>
            </w:pPr>
            <w:r w:rsidRPr="005640A3">
              <w:rPr>
                <w:sz w:val="16"/>
                <w:szCs w:val="18"/>
              </w:rPr>
              <w:t xml:space="preserve">0.000008 </w:t>
            </w:r>
          </w:p>
        </w:tc>
        <w:tc>
          <w:tcPr>
            <w:tcW w:w="612" w:type="pct"/>
            <w:tcBorders>
              <w:top w:val="single" w:sz="4" w:space="0" w:color="auto"/>
              <w:left w:val="nil"/>
              <w:bottom w:val="nil"/>
              <w:right w:val="nil"/>
            </w:tcBorders>
            <w:shd w:val="clear" w:color="auto" w:fill="auto"/>
            <w:hideMark/>
          </w:tcPr>
          <w:p w14:paraId="3BB0D244" w14:textId="77777777" w:rsidR="00C13DAE" w:rsidRPr="005640A3" w:rsidRDefault="00C13DAE" w:rsidP="00C7613D">
            <w:pPr>
              <w:ind w:firstLine="320"/>
              <w:jc w:val="center"/>
              <w:rPr>
                <w:sz w:val="16"/>
                <w:szCs w:val="18"/>
              </w:rPr>
            </w:pPr>
            <w:r w:rsidRPr="005640A3">
              <w:rPr>
                <w:sz w:val="16"/>
                <w:szCs w:val="18"/>
              </w:rPr>
              <w:t xml:space="preserve">3 </w:t>
            </w:r>
          </w:p>
        </w:tc>
        <w:tc>
          <w:tcPr>
            <w:tcW w:w="684" w:type="pct"/>
            <w:tcBorders>
              <w:top w:val="single" w:sz="4" w:space="0" w:color="auto"/>
              <w:left w:val="nil"/>
              <w:bottom w:val="nil"/>
              <w:right w:val="nil"/>
            </w:tcBorders>
            <w:shd w:val="clear" w:color="auto" w:fill="auto"/>
            <w:hideMark/>
          </w:tcPr>
          <w:p w14:paraId="097F506D" w14:textId="77777777" w:rsidR="00C13DAE" w:rsidRPr="005640A3" w:rsidRDefault="00C13DAE" w:rsidP="00C7613D">
            <w:pPr>
              <w:ind w:firstLine="320"/>
              <w:jc w:val="center"/>
              <w:rPr>
                <w:sz w:val="16"/>
                <w:szCs w:val="18"/>
              </w:rPr>
            </w:pPr>
            <w:r w:rsidRPr="005640A3">
              <w:rPr>
                <w:sz w:val="16"/>
                <w:szCs w:val="18"/>
              </w:rPr>
              <w:t>Solution</w:t>
            </w:r>
          </w:p>
        </w:tc>
      </w:tr>
      <w:tr w:rsidR="00C13DAE" w:rsidRPr="005640A3" w14:paraId="37E86572" w14:textId="77777777" w:rsidTr="00C13DAE">
        <w:trPr>
          <w:trHeight w:val="240"/>
        </w:trPr>
        <w:tc>
          <w:tcPr>
            <w:tcW w:w="634" w:type="pct"/>
            <w:vMerge/>
            <w:tcBorders>
              <w:top w:val="nil"/>
              <w:left w:val="nil"/>
              <w:bottom w:val="nil"/>
              <w:right w:val="nil"/>
            </w:tcBorders>
            <w:vAlign w:val="center"/>
            <w:hideMark/>
          </w:tcPr>
          <w:p w14:paraId="65CCCD06" w14:textId="77777777" w:rsidR="00C13DAE" w:rsidRPr="005640A3" w:rsidRDefault="00C13DAE" w:rsidP="00C7613D">
            <w:pPr>
              <w:ind w:firstLine="320"/>
              <w:jc w:val="left"/>
              <w:rPr>
                <w:sz w:val="16"/>
                <w:szCs w:val="18"/>
              </w:rPr>
            </w:pPr>
          </w:p>
        </w:tc>
        <w:tc>
          <w:tcPr>
            <w:tcW w:w="795" w:type="pct"/>
            <w:vMerge/>
            <w:tcBorders>
              <w:top w:val="nil"/>
              <w:left w:val="nil"/>
              <w:bottom w:val="nil"/>
              <w:right w:val="nil"/>
            </w:tcBorders>
            <w:vAlign w:val="center"/>
            <w:hideMark/>
          </w:tcPr>
          <w:p w14:paraId="7CE23F4F" w14:textId="77777777" w:rsidR="00C13DAE" w:rsidRPr="005640A3" w:rsidRDefault="00C13DAE" w:rsidP="00C7613D">
            <w:pPr>
              <w:ind w:firstLine="320"/>
              <w:jc w:val="left"/>
              <w:rPr>
                <w:sz w:val="16"/>
                <w:szCs w:val="18"/>
              </w:rPr>
            </w:pPr>
          </w:p>
        </w:tc>
        <w:tc>
          <w:tcPr>
            <w:tcW w:w="795" w:type="pct"/>
            <w:vMerge/>
            <w:tcBorders>
              <w:top w:val="nil"/>
              <w:left w:val="nil"/>
              <w:bottom w:val="nil"/>
              <w:right w:val="nil"/>
            </w:tcBorders>
            <w:vAlign w:val="center"/>
            <w:hideMark/>
          </w:tcPr>
          <w:p w14:paraId="0EA3BBA1" w14:textId="77777777" w:rsidR="00C13DAE" w:rsidRPr="005640A3" w:rsidRDefault="00C13DAE" w:rsidP="00C7613D">
            <w:pPr>
              <w:ind w:firstLine="320"/>
              <w:jc w:val="left"/>
              <w:rPr>
                <w:sz w:val="16"/>
                <w:szCs w:val="18"/>
              </w:rPr>
            </w:pPr>
          </w:p>
        </w:tc>
        <w:tc>
          <w:tcPr>
            <w:tcW w:w="795" w:type="pct"/>
            <w:tcBorders>
              <w:top w:val="nil"/>
              <w:left w:val="nil"/>
              <w:bottom w:val="nil"/>
              <w:right w:val="nil"/>
            </w:tcBorders>
            <w:shd w:val="clear" w:color="auto" w:fill="auto"/>
            <w:hideMark/>
          </w:tcPr>
          <w:p w14:paraId="3A61C1C4" w14:textId="77777777" w:rsidR="00C13DAE" w:rsidRPr="005640A3" w:rsidRDefault="00C13DAE" w:rsidP="00C7613D">
            <w:pPr>
              <w:ind w:firstLine="320"/>
              <w:jc w:val="center"/>
              <w:rPr>
                <w:sz w:val="16"/>
                <w:szCs w:val="18"/>
              </w:rPr>
            </w:pPr>
            <w:r w:rsidRPr="005640A3">
              <w:rPr>
                <w:sz w:val="16"/>
                <w:szCs w:val="18"/>
              </w:rPr>
              <w:t xml:space="preserve">0.70423 </w:t>
            </w:r>
          </w:p>
        </w:tc>
        <w:tc>
          <w:tcPr>
            <w:tcW w:w="684" w:type="pct"/>
            <w:tcBorders>
              <w:top w:val="nil"/>
              <w:left w:val="nil"/>
              <w:bottom w:val="nil"/>
              <w:right w:val="nil"/>
            </w:tcBorders>
            <w:shd w:val="clear" w:color="auto" w:fill="auto"/>
            <w:hideMark/>
          </w:tcPr>
          <w:p w14:paraId="53535178" w14:textId="77777777" w:rsidR="00C13DAE" w:rsidRPr="005640A3" w:rsidRDefault="00C13DAE" w:rsidP="00C7613D">
            <w:pPr>
              <w:ind w:firstLine="320"/>
              <w:jc w:val="center"/>
              <w:rPr>
                <w:sz w:val="16"/>
                <w:szCs w:val="18"/>
              </w:rPr>
            </w:pPr>
            <w:r w:rsidRPr="005640A3">
              <w:rPr>
                <w:sz w:val="16"/>
                <w:szCs w:val="18"/>
              </w:rPr>
              <w:t xml:space="preserve">0.000051 </w:t>
            </w:r>
          </w:p>
        </w:tc>
        <w:tc>
          <w:tcPr>
            <w:tcW w:w="612" w:type="pct"/>
            <w:tcBorders>
              <w:top w:val="nil"/>
              <w:left w:val="nil"/>
              <w:bottom w:val="nil"/>
              <w:right w:val="nil"/>
            </w:tcBorders>
            <w:shd w:val="clear" w:color="auto" w:fill="auto"/>
            <w:hideMark/>
          </w:tcPr>
          <w:p w14:paraId="3E695D8F" w14:textId="77777777" w:rsidR="00C13DAE" w:rsidRPr="005640A3" w:rsidRDefault="00C13DAE" w:rsidP="00C7613D">
            <w:pPr>
              <w:ind w:firstLine="320"/>
              <w:jc w:val="center"/>
              <w:rPr>
                <w:sz w:val="16"/>
                <w:szCs w:val="18"/>
              </w:rPr>
            </w:pPr>
            <w:r w:rsidRPr="005640A3">
              <w:rPr>
                <w:sz w:val="16"/>
                <w:szCs w:val="18"/>
              </w:rPr>
              <w:t xml:space="preserve">144 </w:t>
            </w:r>
          </w:p>
        </w:tc>
        <w:tc>
          <w:tcPr>
            <w:tcW w:w="684" w:type="pct"/>
            <w:tcBorders>
              <w:top w:val="nil"/>
              <w:left w:val="nil"/>
              <w:bottom w:val="nil"/>
              <w:right w:val="nil"/>
            </w:tcBorders>
            <w:shd w:val="clear" w:color="auto" w:fill="auto"/>
            <w:hideMark/>
          </w:tcPr>
          <w:p w14:paraId="6B36FF2E" w14:textId="77777777" w:rsidR="00C13DAE" w:rsidRPr="005640A3" w:rsidRDefault="00C13DAE" w:rsidP="00C7613D">
            <w:pPr>
              <w:ind w:firstLine="320"/>
              <w:jc w:val="center"/>
              <w:rPr>
                <w:sz w:val="16"/>
                <w:szCs w:val="18"/>
              </w:rPr>
            </w:pPr>
            <w:r w:rsidRPr="005640A3">
              <w:rPr>
                <w:sz w:val="16"/>
                <w:szCs w:val="18"/>
              </w:rPr>
              <w:t>Laser</w:t>
            </w:r>
          </w:p>
        </w:tc>
      </w:tr>
      <w:tr w:rsidR="00C13DAE" w:rsidRPr="005640A3" w14:paraId="64727082" w14:textId="77777777" w:rsidTr="00C13DAE">
        <w:trPr>
          <w:trHeight w:val="240"/>
        </w:trPr>
        <w:tc>
          <w:tcPr>
            <w:tcW w:w="634" w:type="pct"/>
            <w:vMerge w:val="restart"/>
            <w:tcBorders>
              <w:top w:val="nil"/>
              <w:left w:val="nil"/>
              <w:bottom w:val="nil"/>
              <w:right w:val="nil"/>
            </w:tcBorders>
            <w:shd w:val="clear" w:color="auto" w:fill="auto"/>
            <w:vAlign w:val="center"/>
            <w:hideMark/>
          </w:tcPr>
          <w:p w14:paraId="6988A93E" w14:textId="77777777" w:rsidR="00C13DAE" w:rsidRPr="005640A3" w:rsidRDefault="00C13DAE" w:rsidP="00C7613D">
            <w:pPr>
              <w:ind w:firstLine="320"/>
              <w:jc w:val="center"/>
              <w:rPr>
                <w:sz w:val="16"/>
                <w:szCs w:val="18"/>
              </w:rPr>
            </w:pPr>
            <w:r w:rsidRPr="005640A3">
              <w:rPr>
                <w:sz w:val="16"/>
                <w:szCs w:val="18"/>
              </w:rPr>
              <w:t>SXD</w:t>
            </w:r>
          </w:p>
        </w:tc>
        <w:tc>
          <w:tcPr>
            <w:tcW w:w="795" w:type="pct"/>
            <w:vMerge w:val="restart"/>
            <w:tcBorders>
              <w:top w:val="nil"/>
              <w:left w:val="nil"/>
              <w:bottom w:val="nil"/>
              <w:right w:val="nil"/>
            </w:tcBorders>
            <w:shd w:val="clear" w:color="auto" w:fill="auto"/>
            <w:vAlign w:val="center"/>
            <w:hideMark/>
          </w:tcPr>
          <w:p w14:paraId="3AD19FC4" w14:textId="77777777" w:rsidR="00C13DAE" w:rsidRPr="005640A3" w:rsidRDefault="00C13DAE" w:rsidP="00C7613D">
            <w:pPr>
              <w:ind w:firstLine="320"/>
              <w:jc w:val="center"/>
              <w:rPr>
                <w:sz w:val="16"/>
                <w:szCs w:val="18"/>
              </w:rPr>
            </w:pPr>
            <w:r w:rsidRPr="005640A3">
              <w:rPr>
                <w:sz w:val="16"/>
                <w:szCs w:val="18"/>
              </w:rPr>
              <w:t xml:space="preserve">0.01 </w:t>
            </w:r>
          </w:p>
        </w:tc>
        <w:tc>
          <w:tcPr>
            <w:tcW w:w="795" w:type="pct"/>
            <w:vMerge w:val="restart"/>
            <w:tcBorders>
              <w:top w:val="nil"/>
              <w:left w:val="nil"/>
              <w:bottom w:val="nil"/>
              <w:right w:val="nil"/>
            </w:tcBorders>
            <w:shd w:val="clear" w:color="auto" w:fill="auto"/>
            <w:vAlign w:val="center"/>
            <w:hideMark/>
          </w:tcPr>
          <w:p w14:paraId="16EAFFCB" w14:textId="77777777" w:rsidR="00C13DAE" w:rsidRPr="005640A3" w:rsidRDefault="00C13DAE" w:rsidP="00C7613D">
            <w:pPr>
              <w:ind w:firstLine="320"/>
              <w:jc w:val="center"/>
              <w:rPr>
                <w:sz w:val="16"/>
                <w:szCs w:val="18"/>
              </w:rPr>
            </w:pPr>
            <w:r w:rsidRPr="005640A3">
              <w:rPr>
                <w:sz w:val="16"/>
                <w:szCs w:val="18"/>
              </w:rPr>
              <w:t xml:space="preserve">5896 </w:t>
            </w:r>
          </w:p>
        </w:tc>
        <w:tc>
          <w:tcPr>
            <w:tcW w:w="795" w:type="pct"/>
            <w:tcBorders>
              <w:top w:val="nil"/>
              <w:left w:val="nil"/>
              <w:bottom w:val="nil"/>
              <w:right w:val="nil"/>
            </w:tcBorders>
            <w:shd w:val="clear" w:color="auto" w:fill="auto"/>
            <w:hideMark/>
          </w:tcPr>
          <w:p w14:paraId="5063BD33" w14:textId="77777777" w:rsidR="00C13DAE" w:rsidRPr="005640A3" w:rsidRDefault="00C13DAE" w:rsidP="00C7613D">
            <w:pPr>
              <w:ind w:firstLine="320"/>
              <w:jc w:val="center"/>
              <w:rPr>
                <w:sz w:val="16"/>
                <w:szCs w:val="18"/>
              </w:rPr>
            </w:pPr>
            <w:r w:rsidRPr="005640A3">
              <w:rPr>
                <w:sz w:val="16"/>
                <w:szCs w:val="18"/>
              </w:rPr>
              <w:t xml:space="preserve">0.703254 </w:t>
            </w:r>
          </w:p>
        </w:tc>
        <w:tc>
          <w:tcPr>
            <w:tcW w:w="684" w:type="pct"/>
            <w:tcBorders>
              <w:top w:val="nil"/>
              <w:left w:val="nil"/>
              <w:bottom w:val="nil"/>
              <w:right w:val="nil"/>
            </w:tcBorders>
            <w:shd w:val="clear" w:color="auto" w:fill="auto"/>
            <w:hideMark/>
          </w:tcPr>
          <w:p w14:paraId="1D5E3F0C" w14:textId="77777777" w:rsidR="00C13DAE" w:rsidRPr="005640A3" w:rsidRDefault="00C13DAE" w:rsidP="00C7613D">
            <w:pPr>
              <w:ind w:firstLine="320"/>
              <w:jc w:val="center"/>
              <w:rPr>
                <w:sz w:val="16"/>
                <w:szCs w:val="18"/>
              </w:rPr>
            </w:pPr>
            <w:r w:rsidRPr="005640A3">
              <w:rPr>
                <w:sz w:val="16"/>
                <w:szCs w:val="18"/>
              </w:rPr>
              <w:t xml:space="preserve">0.000008 </w:t>
            </w:r>
          </w:p>
        </w:tc>
        <w:tc>
          <w:tcPr>
            <w:tcW w:w="612" w:type="pct"/>
            <w:tcBorders>
              <w:top w:val="nil"/>
              <w:left w:val="nil"/>
              <w:bottom w:val="nil"/>
              <w:right w:val="nil"/>
            </w:tcBorders>
            <w:shd w:val="clear" w:color="auto" w:fill="auto"/>
            <w:hideMark/>
          </w:tcPr>
          <w:p w14:paraId="43A569F4" w14:textId="77777777" w:rsidR="00C13DAE" w:rsidRPr="005640A3" w:rsidRDefault="00C13DAE" w:rsidP="00C7613D">
            <w:pPr>
              <w:ind w:firstLine="320"/>
              <w:jc w:val="center"/>
              <w:rPr>
                <w:sz w:val="16"/>
                <w:szCs w:val="18"/>
              </w:rPr>
            </w:pPr>
            <w:r w:rsidRPr="005640A3">
              <w:rPr>
                <w:sz w:val="16"/>
                <w:szCs w:val="18"/>
              </w:rPr>
              <w:t xml:space="preserve">3 </w:t>
            </w:r>
          </w:p>
        </w:tc>
        <w:tc>
          <w:tcPr>
            <w:tcW w:w="684" w:type="pct"/>
            <w:tcBorders>
              <w:top w:val="nil"/>
              <w:left w:val="nil"/>
              <w:bottom w:val="nil"/>
              <w:right w:val="nil"/>
            </w:tcBorders>
            <w:shd w:val="clear" w:color="auto" w:fill="auto"/>
            <w:hideMark/>
          </w:tcPr>
          <w:p w14:paraId="3BDE9121" w14:textId="77777777" w:rsidR="00C13DAE" w:rsidRPr="005640A3" w:rsidRDefault="00C13DAE" w:rsidP="00C7613D">
            <w:pPr>
              <w:ind w:firstLine="320"/>
              <w:jc w:val="center"/>
              <w:rPr>
                <w:sz w:val="16"/>
                <w:szCs w:val="18"/>
              </w:rPr>
            </w:pPr>
            <w:r w:rsidRPr="005640A3">
              <w:rPr>
                <w:sz w:val="16"/>
                <w:szCs w:val="18"/>
              </w:rPr>
              <w:t>Solution</w:t>
            </w:r>
          </w:p>
        </w:tc>
      </w:tr>
      <w:tr w:rsidR="00C13DAE" w:rsidRPr="005640A3" w14:paraId="4D6DBDEF" w14:textId="77777777" w:rsidTr="00C13DAE">
        <w:trPr>
          <w:trHeight w:val="240"/>
        </w:trPr>
        <w:tc>
          <w:tcPr>
            <w:tcW w:w="634" w:type="pct"/>
            <w:vMerge/>
            <w:tcBorders>
              <w:top w:val="nil"/>
              <w:left w:val="nil"/>
              <w:bottom w:val="nil"/>
              <w:right w:val="nil"/>
            </w:tcBorders>
            <w:vAlign w:val="center"/>
            <w:hideMark/>
          </w:tcPr>
          <w:p w14:paraId="15531D0C" w14:textId="77777777" w:rsidR="00C13DAE" w:rsidRPr="005640A3" w:rsidRDefault="00C13DAE" w:rsidP="00C7613D">
            <w:pPr>
              <w:ind w:firstLine="320"/>
              <w:jc w:val="left"/>
              <w:rPr>
                <w:sz w:val="16"/>
                <w:szCs w:val="18"/>
              </w:rPr>
            </w:pPr>
          </w:p>
        </w:tc>
        <w:tc>
          <w:tcPr>
            <w:tcW w:w="795" w:type="pct"/>
            <w:vMerge/>
            <w:tcBorders>
              <w:top w:val="nil"/>
              <w:left w:val="nil"/>
              <w:bottom w:val="nil"/>
              <w:right w:val="nil"/>
            </w:tcBorders>
            <w:vAlign w:val="center"/>
            <w:hideMark/>
          </w:tcPr>
          <w:p w14:paraId="308E0577" w14:textId="77777777" w:rsidR="00C13DAE" w:rsidRPr="005640A3" w:rsidRDefault="00C13DAE" w:rsidP="00C7613D">
            <w:pPr>
              <w:ind w:firstLine="320"/>
              <w:jc w:val="left"/>
              <w:rPr>
                <w:sz w:val="16"/>
                <w:szCs w:val="18"/>
              </w:rPr>
            </w:pPr>
          </w:p>
        </w:tc>
        <w:tc>
          <w:tcPr>
            <w:tcW w:w="795" w:type="pct"/>
            <w:vMerge/>
            <w:tcBorders>
              <w:top w:val="nil"/>
              <w:left w:val="nil"/>
              <w:bottom w:val="nil"/>
              <w:right w:val="nil"/>
            </w:tcBorders>
            <w:vAlign w:val="center"/>
            <w:hideMark/>
          </w:tcPr>
          <w:p w14:paraId="5374713C" w14:textId="77777777" w:rsidR="00C13DAE" w:rsidRPr="005640A3" w:rsidRDefault="00C13DAE" w:rsidP="00C7613D">
            <w:pPr>
              <w:ind w:firstLine="320"/>
              <w:jc w:val="left"/>
              <w:rPr>
                <w:sz w:val="16"/>
                <w:szCs w:val="18"/>
              </w:rPr>
            </w:pPr>
          </w:p>
        </w:tc>
        <w:tc>
          <w:tcPr>
            <w:tcW w:w="795" w:type="pct"/>
            <w:tcBorders>
              <w:top w:val="nil"/>
              <w:left w:val="nil"/>
              <w:bottom w:val="nil"/>
              <w:right w:val="nil"/>
            </w:tcBorders>
            <w:shd w:val="clear" w:color="auto" w:fill="auto"/>
            <w:hideMark/>
          </w:tcPr>
          <w:p w14:paraId="3528DDD2" w14:textId="77777777" w:rsidR="00C13DAE" w:rsidRPr="005640A3" w:rsidRDefault="00C13DAE" w:rsidP="00C7613D">
            <w:pPr>
              <w:ind w:firstLine="320"/>
              <w:jc w:val="center"/>
              <w:rPr>
                <w:sz w:val="16"/>
                <w:szCs w:val="18"/>
              </w:rPr>
            </w:pPr>
            <w:r w:rsidRPr="005640A3">
              <w:rPr>
                <w:sz w:val="16"/>
                <w:szCs w:val="18"/>
              </w:rPr>
              <w:t xml:space="preserve">0.70322 </w:t>
            </w:r>
          </w:p>
        </w:tc>
        <w:tc>
          <w:tcPr>
            <w:tcW w:w="684" w:type="pct"/>
            <w:tcBorders>
              <w:top w:val="nil"/>
              <w:left w:val="nil"/>
              <w:bottom w:val="nil"/>
              <w:right w:val="nil"/>
            </w:tcBorders>
            <w:shd w:val="clear" w:color="auto" w:fill="auto"/>
            <w:hideMark/>
          </w:tcPr>
          <w:p w14:paraId="7BD27EA7" w14:textId="77777777" w:rsidR="00C13DAE" w:rsidRPr="005640A3" w:rsidRDefault="00C13DAE" w:rsidP="00C7613D">
            <w:pPr>
              <w:ind w:firstLine="320"/>
              <w:jc w:val="center"/>
              <w:rPr>
                <w:sz w:val="16"/>
                <w:szCs w:val="18"/>
              </w:rPr>
            </w:pPr>
            <w:r w:rsidRPr="005640A3">
              <w:rPr>
                <w:sz w:val="16"/>
                <w:szCs w:val="18"/>
              </w:rPr>
              <w:t xml:space="preserve">0.000060 </w:t>
            </w:r>
          </w:p>
        </w:tc>
        <w:tc>
          <w:tcPr>
            <w:tcW w:w="612" w:type="pct"/>
            <w:tcBorders>
              <w:top w:val="nil"/>
              <w:left w:val="nil"/>
              <w:bottom w:val="nil"/>
              <w:right w:val="nil"/>
            </w:tcBorders>
            <w:shd w:val="clear" w:color="auto" w:fill="auto"/>
            <w:hideMark/>
          </w:tcPr>
          <w:p w14:paraId="5551C3CE" w14:textId="77777777" w:rsidR="00C13DAE" w:rsidRPr="005640A3" w:rsidRDefault="00C13DAE" w:rsidP="00C7613D">
            <w:pPr>
              <w:ind w:firstLine="320"/>
              <w:jc w:val="center"/>
              <w:rPr>
                <w:sz w:val="16"/>
                <w:szCs w:val="18"/>
              </w:rPr>
            </w:pPr>
            <w:r w:rsidRPr="005640A3">
              <w:rPr>
                <w:sz w:val="16"/>
                <w:szCs w:val="18"/>
              </w:rPr>
              <w:t xml:space="preserve">50 </w:t>
            </w:r>
          </w:p>
        </w:tc>
        <w:tc>
          <w:tcPr>
            <w:tcW w:w="684" w:type="pct"/>
            <w:tcBorders>
              <w:top w:val="nil"/>
              <w:left w:val="nil"/>
              <w:bottom w:val="nil"/>
              <w:right w:val="nil"/>
            </w:tcBorders>
            <w:shd w:val="clear" w:color="auto" w:fill="auto"/>
            <w:hideMark/>
          </w:tcPr>
          <w:p w14:paraId="3CD1887B" w14:textId="77777777" w:rsidR="00C13DAE" w:rsidRPr="005640A3" w:rsidRDefault="00C13DAE" w:rsidP="00C7613D">
            <w:pPr>
              <w:ind w:firstLine="320"/>
              <w:jc w:val="center"/>
              <w:rPr>
                <w:sz w:val="16"/>
                <w:szCs w:val="18"/>
              </w:rPr>
            </w:pPr>
            <w:r w:rsidRPr="005640A3">
              <w:rPr>
                <w:sz w:val="16"/>
                <w:szCs w:val="18"/>
              </w:rPr>
              <w:t>Laser</w:t>
            </w:r>
          </w:p>
        </w:tc>
      </w:tr>
      <w:tr w:rsidR="00C13DAE" w:rsidRPr="005640A3" w14:paraId="3CC8F066" w14:textId="77777777" w:rsidTr="00C13DAE">
        <w:trPr>
          <w:trHeight w:val="240"/>
        </w:trPr>
        <w:tc>
          <w:tcPr>
            <w:tcW w:w="634" w:type="pct"/>
            <w:vMerge w:val="restart"/>
            <w:tcBorders>
              <w:top w:val="nil"/>
              <w:left w:val="nil"/>
              <w:bottom w:val="nil"/>
              <w:right w:val="nil"/>
            </w:tcBorders>
            <w:shd w:val="clear" w:color="auto" w:fill="auto"/>
            <w:vAlign w:val="center"/>
            <w:hideMark/>
          </w:tcPr>
          <w:p w14:paraId="061C5F35" w14:textId="77777777" w:rsidR="00C13DAE" w:rsidRPr="005640A3" w:rsidRDefault="00C13DAE" w:rsidP="00C7613D">
            <w:pPr>
              <w:ind w:firstLine="320"/>
              <w:jc w:val="center"/>
              <w:rPr>
                <w:sz w:val="16"/>
                <w:szCs w:val="18"/>
              </w:rPr>
            </w:pPr>
            <w:r w:rsidRPr="005640A3">
              <w:rPr>
                <w:sz w:val="16"/>
                <w:szCs w:val="18"/>
              </w:rPr>
              <w:t>HLP-3</w:t>
            </w:r>
          </w:p>
        </w:tc>
        <w:tc>
          <w:tcPr>
            <w:tcW w:w="795" w:type="pct"/>
            <w:vMerge w:val="restart"/>
            <w:tcBorders>
              <w:top w:val="nil"/>
              <w:left w:val="nil"/>
              <w:bottom w:val="nil"/>
              <w:right w:val="nil"/>
            </w:tcBorders>
            <w:shd w:val="clear" w:color="auto" w:fill="auto"/>
            <w:vAlign w:val="center"/>
            <w:hideMark/>
          </w:tcPr>
          <w:p w14:paraId="097D1E84" w14:textId="77777777" w:rsidR="00C13DAE" w:rsidRPr="005640A3" w:rsidRDefault="00C13DAE" w:rsidP="00C7613D">
            <w:pPr>
              <w:ind w:firstLine="320"/>
              <w:jc w:val="center"/>
              <w:rPr>
                <w:sz w:val="16"/>
                <w:szCs w:val="18"/>
              </w:rPr>
            </w:pPr>
            <w:r w:rsidRPr="005640A3">
              <w:rPr>
                <w:sz w:val="16"/>
                <w:szCs w:val="18"/>
              </w:rPr>
              <w:t xml:space="preserve">0.07 </w:t>
            </w:r>
          </w:p>
        </w:tc>
        <w:tc>
          <w:tcPr>
            <w:tcW w:w="795" w:type="pct"/>
            <w:vMerge w:val="restart"/>
            <w:tcBorders>
              <w:top w:val="nil"/>
              <w:left w:val="nil"/>
              <w:bottom w:val="nil"/>
              <w:right w:val="nil"/>
            </w:tcBorders>
            <w:shd w:val="clear" w:color="auto" w:fill="auto"/>
            <w:vAlign w:val="center"/>
            <w:hideMark/>
          </w:tcPr>
          <w:p w14:paraId="20087284" w14:textId="77777777" w:rsidR="00C13DAE" w:rsidRPr="005640A3" w:rsidRDefault="00C13DAE" w:rsidP="00C7613D">
            <w:pPr>
              <w:ind w:firstLine="320"/>
              <w:jc w:val="center"/>
              <w:rPr>
                <w:sz w:val="16"/>
                <w:szCs w:val="18"/>
              </w:rPr>
            </w:pPr>
            <w:r w:rsidRPr="005640A3">
              <w:rPr>
                <w:sz w:val="16"/>
                <w:szCs w:val="18"/>
              </w:rPr>
              <w:t xml:space="preserve">6898 </w:t>
            </w:r>
          </w:p>
        </w:tc>
        <w:tc>
          <w:tcPr>
            <w:tcW w:w="795" w:type="pct"/>
            <w:tcBorders>
              <w:top w:val="nil"/>
              <w:left w:val="nil"/>
              <w:bottom w:val="nil"/>
              <w:right w:val="nil"/>
            </w:tcBorders>
            <w:shd w:val="clear" w:color="auto" w:fill="auto"/>
            <w:hideMark/>
          </w:tcPr>
          <w:p w14:paraId="7F1DED25" w14:textId="77777777" w:rsidR="00C13DAE" w:rsidRPr="005640A3" w:rsidRDefault="00C13DAE" w:rsidP="00C7613D">
            <w:pPr>
              <w:ind w:firstLine="320"/>
              <w:jc w:val="center"/>
              <w:rPr>
                <w:sz w:val="16"/>
                <w:szCs w:val="18"/>
              </w:rPr>
            </w:pPr>
            <w:r w:rsidRPr="005640A3">
              <w:rPr>
                <w:sz w:val="16"/>
                <w:szCs w:val="18"/>
              </w:rPr>
              <w:t xml:space="preserve">0.705158 </w:t>
            </w:r>
          </w:p>
        </w:tc>
        <w:tc>
          <w:tcPr>
            <w:tcW w:w="684" w:type="pct"/>
            <w:tcBorders>
              <w:top w:val="nil"/>
              <w:left w:val="nil"/>
              <w:bottom w:val="nil"/>
              <w:right w:val="nil"/>
            </w:tcBorders>
            <w:shd w:val="clear" w:color="auto" w:fill="auto"/>
            <w:hideMark/>
          </w:tcPr>
          <w:p w14:paraId="3A1F9150" w14:textId="77777777" w:rsidR="00C13DAE" w:rsidRPr="005640A3" w:rsidRDefault="00C13DAE" w:rsidP="00C7613D">
            <w:pPr>
              <w:ind w:firstLine="320"/>
              <w:jc w:val="center"/>
              <w:rPr>
                <w:sz w:val="16"/>
                <w:szCs w:val="18"/>
              </w:rPr>
            </w:pPr>
            <w:r w:rsidRPr="005640A3">
              <w:rPr>
                <w:sz w:val="16"/>
                <w:szCs w:val="18"/>
              </w:rPr>
              <w:t xml:space="preserve">0.000008 </w:t>
            </w:r>
          </w:p>
        </w:tc>
        <w:tc>
          <w:tcPr>
            <w:tcW w:w="612" w:type="pct"/>
            <w:tcBorders>
              <w:top w:val="nil"/>
              <w:left w:val="nil"/>
              <w:bottom w:val="nil"/>
              <w:right w:val="nil"/>
            </w:tcBorders>
            <w:shd w:val="clear" w:color="auto" w:fill="auto"/>
            <w:hideMark/>
          </w:tcPr>
          <w:p w14:paraId="6816810D" w14:textId="77777777" w:rsidR="00C13DAE" w:rsidRPr="005640A3" w:rsidRDefault="00C13DAE" w:rsidP="00C7613D">
            <w:pPr>
              <w:ind w:firstLine="320"/>
              <w:jc w:val="center"/>
              <w:rPr>
                <w:sz w:val="16"/>
                <w:szCs w:val="18"/>
              </w:rPr>
            </w:pPr>
            <w:r w:rsidRPr="005640A3">
              <w:rPr>
                <w:sz w:val="16"/>
                <w:szCs w:val="18"/>
              </w:rPr>
              <w:t xml:space="preserve">3 </w:t>
            </w:r>
          </w:p>
        </w:tc>
        <w:tc>
          <w:tcPr>
            <w:tcW w:w="684" w:type="pct"/>
            <w:tcBorders>
              <w:top w:val="nil"/>
              <w:left w:val="nil"/>
              <w:bottom w:val="nil"/>
              <w:right w:val="nil"/>
            </w:tcBorders>
            <w:shd w:val="clear" w:color="auto" w:fill="auto"/>
            <w:hideMark/>
          </w:tcPr>
          <w:p w14:paraId="4261CB81" w14:textId="77777777" w:rsidR="00C13DAE" w:rsidRPr="005640A3" w:rsidRDefault="00C13DAE" w:rsidP="00C7613D">
            <w:pPr>
              <w:ind w:firstLine="320"/>
              <w:jc w:val="center"/>
              <w:rPr>
                <w:sz w:val="16"/>
                <w:szCs w:val="18"/>
              </w:rPr>
            </w:pPr>
            <w:r w:rsidRPr="005640A3">
              <w:rPr>
                <w:sz w:val="16"/>
                <w:szCs w:val="18"/>
              </w:rPr>
              <w:t>Solution</w:t>
            </w:r>
          </w:p>
        </w:tc>
      </w:tr>
      <w:tr w:rsidR="00C13DAE" w:rsidRPr="005640A3" w14:paraId="6A294721" w14:textId="77777777" w:rsidTr="00C13DAE">
        <w:trPr>
          <w:trHeight w:val="240"/>
        </w:trPr>
        <w:tc>
          <w:tcPr>
            <w:tcW w:w="634" w:type="pct"/>
            <w:vMerge/>
            <w:tcBorders>
              <w:top w:val="nil"/>
              <w:left w:val="nil"/>
              <w:bottom w:val="single" w:sz="4" w:space="0" w:color="auto"/>
              <w:right w:val="nil"/>
            </w:tcBorders>
            <w:vAlign w:val="center"/>
            <w:hideMark/>
          </w:tcPr>
          <w:p w14:paraId="03BB5F69" w14:textId="77777777" w:rsidR="00C13DAE" w:rsidRPr="005640A3" w:rsidRDefault="00C13DAE" w:rsidP="00C7613D">
            <w:pPr>
              <w:ind w:firstLine="320"/>
              <w:jc w:val="left"/>
              <w:rPr>
                <w:sz w:val="16"/>
                <w:szCs w:val="18"/>
              </w:rPr>
            </w:pPr>
          </w:p>
        </w:tc>
        <w:tc>
          <w:tcPr>
            <w:tcW w:w="795" w:type="pct"/>
            <w:vMerge/>
            <w:tcBorders>
              <w:top w:val="nil"/>
              <w:left w:val="nil"/>
              <w:bottom w:val="single" w:sz="4" w:space="0" w:color="auto"/>
              <w:right w:val="nil"/>
            </w:tcBorders>
            <w:vAlign w:val="center"/>
            <w:hideMark/>
          </w:tcPr>
          <w:p w14:paraId="4647F744" w14:textId="77777777" w:rsidR="00C13DAE" w:rsidRPr="005640A3" w:rsidRDefault="00C13DAE" w:rsidP="00C7613D">
            <w:pPr>
              <w:ind w:firstLine="320"/>
              <w:jc w:val="left"/>
              <w:rPr>
                <w:sz w:val="16"/>
                <w:szCs w:val="18"/>
              </w:rPr>
            </w:pPr>
          </w:p>
        </w:tc>
        <w:tc>
          <w:tcPr>
            <w:tcW w:w="795" w:type="pct"/>
            <w:vMerge/>
            <w:tcBorders>
              <w:top w:val="nil"/>
              <w:left w:val="nil"/>
              <w:bottom w:val="single" w:sz="4" w:space="0" w:color="auto"/>
              <w:right w:val="nil"/>
            </w:tcBorders>
            <w:vAlign w:val="center"/>
            <w:hideMark/>
          </w:tcPr>
          <w:p w14:paraId="51E5C76A" w14:textId="77777777" w:rsidR="00C13DAE" w:rsidRPr="005640A3" w:rsidRDefault="00C13DAE" w:rsidP="00C7613D">
            <w:pPr>
              <w:ind w:firstLine="320"/>
              <w:jc w:val="left"/>
              <w:rPr>
                <w:sz w:val="16"/>
                <w:szCs w:val="18"/>
              </w:rPr>
            </w:pPr>
          </w:p>
        </w:tc>
        <w:tc>
          <w:tcPr>
            <w:tcW w:w="795" w:type="pct"/>
            <w:tcBorders>
              <w:top w:val="nil"/>
              <w:left w:val="nil"/>
              <w:bottom w:val="single" w:sz="4" w:space="0" w:color="auto"/>
              <w:right w:val="nil"/>
            </w:tcBorders>
            <w:shd w:val="clear" w:color="auto" w:fill="auto"/>
            <w:hideMark/>
          </w:tcPr>
          <w:p w14:paraId="772013EF" w14:textId="77777777" w:rsidR="00C13DAE" w:rsidRPr="005640A3" w:rsidRDefault="00C13DAE" w:rsidP="00C7613D">
            <w:pPr>
              <w:ind w:firstLine="320"/>
              <w:jc w:val="center"/>
              <w:rPr>
                <w:sz w:val="16"/>
                <w:szCs w:val="18"/>
              </w:rPr>
            </w:pPr>
            <w:r w:rsidRPr="005640A3">
              <w:rPr>
                <w:sz w:val="16"/>
                <w:szCs w:val="18"/>
              </w:rPr>
              <w:t xml:space="preserve">0.70516 </w:t>
            </w:r>
          </w:p>
        </w:tc>
        <w:tc>
          <w:tcPr>
            <w:tcW w:w="684" w:type="pct"/>
            <w:tcBorders>
              <w:top w:val="nil"/>
              <w:left w:val="nil"/>
              <w:bottom w:val="single" w:sz="4" w:space="0" w:color="auto"/>
              <w:right w:val="nil"/>
            </w:tcBorders>
            <w:shd w:val="clear" w:color="auto" w:fill="auto"/>
            <w:hideMark/>
          </w:tcPr>
          <w:p w14:paraId="24A99D47" w14:textId="77777777" w:rsidR="00C13DAE" w:rsidRPr="005640A3" w:rsidRDefault="00C13DAE" w:rsidP="00C7613D">
            <w:pPr>
              <w:ind w:firstLine="320"/>
              <w:jc w:val="center"/>
              <w:rPr>
                <w:sz w:val="16"/>
                <w:szCs w:val="18"/>
              </w:rPr>
            </w:pPr>
            <w:r w:rsidRPr="005640A3">
              <w:rPr>
                <w:sz w:val="16"/>
                <w:szCs w:val="18"/>
              </w:rPr>
              <w:t xml:space="preserve">0.000042 </w:t>
            </w:r>
          </w:p>
        </w:tc>
        <w:tc>
          <w:tcPr>
            <w:tcW w:w="612" w:type="pct"/>
            <w:tcBorders>
              <w:top w:val="nil"/>
              <w:left w:val="nil"/>
              <w:bottom w:val="single" w:sz="4" w:space="0" w:color="auto"/>
              <w:right w:val="nil"/>
            </w:tcBorders>
            <w:shd w:val="clear" w:color="auto" w:fill="auto"/>
            <w:hideMark/>
          </w:tcPr>
          <w:p w14:paraId="1A038489" w14:textId="77777777" w:rsidR="00C13DAE" w:rsidRPr="005640A3" w:rsidRDefault="00C13DAE" w:rsidP="00C7613D">
            <w:pPr>
              <w:ind w:firstLine="320"/>
              <w:jc w:val="center"/>
              <w:rPr>
                <w:sz w:val="16"/>
                <w:szCs w:val="18"/>
              </w:rPr>
            </w:pPr>
            <w:r w:rsidRPr="005640A3">
              <w:rPr>
                <w:sz w:val="16"/>
                <w:szCs w:val="18"/>
              </w:rPr>
              <w:t xml:space="preserve">63 </w:t>
            </w:r>
          </w:p>
        </w:tc>
        <w:tc>
          <w:tcPr>
            <w:tcW w:w="684" w:type="pct"/>
            <w:tcBorders>
              <w:top w:val="nil"/>
              <w:left w:val="nil"/>
              <w:bottom w:val="single" w:sz="4" w:space="0" w:color="auto"/>
              <w:right w:val="nil"/>
            </w:tcBorders>
            <w:shd w:val="clear" w:color="auto" w:fill="auto"/>
            <w:hideMark/>
          </w:tcPr>
          <w:p w14:paraId="14004A26" w14:textId="77777777" w:rsidR="00C13DAE" w:rsidRPr="005640A3" w:rsidRDefault="00C13DAE" w:rsidP="00C7613D">
            <w:pPr>
              <w:ind w:firstLine="320"/>
              <w:jc w:val="center"/>
              <w:rPr>
                <w:sz w:val="16"/>
                <w:szCs w:val="18"/>
              </w:rPr>
            </w:pPr>
            <w:r w:rsidRPr="005640A3">
              <w:rPr>
                <w:sz w:val="16"/>
                <w:szCs w:val="18"/>
              </w:rPr>
              <w:t>Laser</w:t>
            </w:r>
          </w:p>
        </w:tc>
      </w:tr>
    </w:tbl>
    <w:p w14:paraId="3F0CE423" w14:textId="77777777" w:rsidR="00C13DAE" w:rsidRDefault="00C13DAE">
      <w:pPr>
        <w:widowControl/>
        <w:spacing w:line="240" w:lineRule="auto"/>
        <w:ind w:firstLineChars="0" w:firstLine="0"/>
        <w:jc w:val="left"/>
        <w:rPr>
          <w:b/>
          <w:bCs/>
        </w:rPr>
      </w:pPr>
    </w:p>
    <w:p w14:paraId="39210610" w14:textId="5CA5E853" w:rsidR="00D00769" w:rsidRDefault="00E74C52" w:rsidP="00D00769">
      <w:pPr>
        <w:ind w:firstLineChars="0" w:firstLine="0"/>
        <w:rPr>
          <w:b/>
          <w:bCs/>
        </w:rPr>
      </w:pPr>
      <w:r w:rsidRPr="00E74C52">
        <w:rPr>
          <w:rFonts w:hint="eastAsia"/>
          <w:b/>
          <w:bCs/>
        </w:rPr>
        <w:t>2.</w:t>
      </w:r>
      <w:r w:rsidR="007C46EA">
        <w:rPr>
          <w:rFonts w:hint="eastAsia"/>
          <w:b/>
          <w:bCs/>
        </w:rPr>
        <w:t>4</w:t>
      </w:r>
      <w:r>
        <w:rPr>
          <w:rFonts w:hint="eastAsia"/>
          <w:b/>
          <w:bCs/>
        </w:rPr>
        <w:t xml:space="preserve"> </w:t>
      </w:r>
      <w:r w:rsidR="006236F5">
        <w:rPr>
          <w:rFonts w:hint="eastAsia"/>
          <w:b/>
          <w:bCs/>
        </w:rPr>
        <w:t>Micro analysis of</w:t>
      </w:r>
      <w:r w:rsidR="006236F5" w:rsidRPr="006236F5">
        <w:rPr>
          <w:b/>
          <w:bCs/>
        </w:rPr>
        <w:t xml:space="preserve"> </w:t>
      </w:r>
      <w:r w:rsidR="007C46EA">
        <w:rPr>
          <w:rFonts w:hint="eastAsia"/>
          <w:b/>
          <w:bCs/>
        </w:rPr>
        <w:t>Sr</w:t>
      </w:r>
      <w:r w:rsidR="006236F5" w:rsidRPr="006236F5">
        <w:rPr>
          <w:b/>
          <w:bCs/>
        </w:rPr>
        <w:t xml:space="preserve"> isotope using LA-MC-ICP-MS</w:t>
      </w:r>
    </w:p>
    <w:p w14:paraId="65208725" w14:textId="5E3DD9A9" w:rsidR="00CB596F" w:rsidRDefault="007C46EA" w:rsidP="00D00769">
      <w:pPr>
        <w:ind w:firstLineChars="0" w:firstLine="0"/>
      </w:pPr>
      <w:r>
        <w:t xml:space="preserve">Sr isotope ratios of </w:t>
      </w:r>
      <w:r w:rsidR="00C13DAE">
        <w:rPr>
          <w:rFonts w:hint="eastAsia"/>
        </w:rPr>
        <w:t>c</w:t>
      </w:r>
      <w:r w:rsidR="00C13DAE" w:rsidRPr="00C13DAE">
        <w:t>alcite</w:t>
      </w:r>
      <w:r w:rsidR="00C13DAE">
        <w:rPr>
          <w:rFonts w:hint="eastAsia"/>
        </w:rPr>
        <w:t>s</w:t>
      </w:r>
      <w:r>
        <w:t xml:space="preserve"> were measured by a Neptune Plus MC-ICP-MS (</w:t>
      </w:r>
      <w:proofErr w:type="spellStart"/>
      <w:r>
        <w:t>Thermo</w:t>
      </w:r>
      <w:proofErr w:type="spellEnd"/>
      <w:r>
        <w:t xml:space="preserve"> Fisher Scientific, Bremen, Germany) in combination with a </w:t>
      </w:r>
      <w:proofErr w:type="spellStart"/>
      <w:r>
        <w:t>Geolas</w:t>
      </w:r>
      <w:proofErr w:type="spellEnd"/>
      <w:r>
        <w:t xml:space="preserve"> HD excimer </w:t>
      </w:r>
      <w:proofErr w:type="spellStart"/>
      <w:r>
        <w:t>ArF</w:t>
      </w:r>
      <w:proofErr w:type="spellEnd"/>
      <w:r>
        <w:t xml:space="preserve"> laser ablation system (Coherent, Göttingen, Germany). The Faraday collector configuration of the mass system was composed of an array from L4 to H3 to monitor Kr, Rb, Er, Yb and Sr. The combination of the high-sensitivity X-skimmer cone and Jet-sample cone was employed. In the laser ablation system, helium was used as the carrier gas for the ablation cell. For a single laser spot ablation, the spot diameter ranged from </w:t>
      </w:r>
      <w:r>
        <w:rPr>
          <w:rFonts w:hint="eastAsia"/>
        </w:rPr>
        <w:t>44</w:t>
      </w:r>
      <w:r>
        <w:t xml:space="preserve"> to 60 </w:t>
      </w:r>
      <w:proofErr w:type="spellStart"/>
      <w:r>
        <w:t>μm</w:t>
      </w:r>
      <w:proofErr w:type="spellEnd"/>
      <w:r>
        <w:t xml:space="preserve"> dependent on Sr signal intensity. The pulse frequency was from </w:t>
      </w:r>
      <w:r>
        <w:rPr>
          <w:rFonts w:hint="eastAsia"/>
        </w:rPr>
        <w:t>6</w:t>
      </w:r>
      <w:r>
        <w:t xml:space="preserve"> to </w:t>
      </w:r>
      <w:r>
        <w:rPr>
          <w:rFonts w:hint="eastAsia"/>
        </w:rPr>
        <w:t>10</w:t>
      </w:r>
      <w:r>
        <w:t xml:space="preserve"> Hz, but the laser fluence was kept constant at ~10 J/cm</w:t>
      </w:r>
      <w:r w:rsidRPr="007C46EA">
        <w:rPr>
          <w:vertAlign w:val="superscript"/>
        </w:rPr>
        <w:t>2</w:t>
      </w:r>
      <w:r>
        <w:t xml:space="preserve">. The interference correction strategy was </w:t>
      </w:r>
      <w:r>
        <w:rPr>
          <w:rFonts w:hint="eastAsia"/>
        </w:rPr>
        <w:t xml:space="preserve">the following </w:t>
      </w:r>
      <w:r>
        <w:t>description</w:t>
      </w:r>
      <w:r>
        <w:rPr>
          <w:rFonts w:hint="eastAsia"/>
        </w:rPr>
        <w:t>: f</w:t>
      </w:r>
      <w:r>
        <w:t xml:space="preserve">irstly, the regions of integration for both gas background and sample were selected. Following background correction, which removes the background Kr+ signals, no additional Kr peak stripping was applied. Interferences were corrected in the following sequence: (1) the interferences of </w:t>
      </w:r>
      <w:r w:rsidRPr="007C46EA">
        <w:rPr>
          <w:vertAlign w:val="superscript"/>
        </w:rPr>
        <w:t>168</w:t>
      </w:r>
      <w:r>
        <w:t xml:space="preserve">Er++ on </w:t>
      </w:r>
      <w:r w:rsidRPr="007C46EA">
        <w:rPr>
          <w:vertAlign w:val="superscript"/>
        </w:rPr>
        <w:t>84</w:t>
      </w:r>
      <w:r>
        <w:t xml:space="preserve">Sr, </w:t>
      </w:r>
      <w:r w:rsidRPr="007C46EA">
        <w:rPr>
          <w:vertAlign w:val="superscript"/>
        </w:rPr>
        <w:t>170</w:t>
      </w:r>
      <w:r>
        <w:t xml:space="preserve">Er++ and </w:t>
      </w:r>
      <w:r w:rsidRPr="007C46EA">
        <w:rPr>
          <w:vertAlign w:val="superscript"/>
        </w:rPr>
        <w:t>170</w:t>
      </w:r>
      <w:r>
        <w:t xml:space="preserve">Yb++ on </w:t>
      </w:r>
      <w:r w:rsidRPr="007C46EA">
        <w:rPr>
          <w:vertAlign w:val="superscript"/>
        </w:rPr>
        <w:t>85</w:t>
      </w:r>
      <w:r>
        <w:t xml:space="preserve">Rb, </w:t>
      </w:r>
      <w:r w:rsidRPr="007C46EA">
        <w:rPr>
          <w:vertAlign w:val="superscript"/>
        </w:rPr>
        <w:t>172</w:t>
      </w:r>
      <w:r>
        <w:t xml:space="preserve">Yb++ on </w:t>
      </w:r>
      <w:r w:rsidRPr="007C46EA">
        <w:rPr>
          <w:vertAlign w:val="superscript"/>
        </w:rPr>
        <w:t>86</w:t>
      </w:r>
      <w:r>
        <w:t xml:space="preserve">Sr, and </w:t>
      </w:r>
      <w:r w:rsidRPr="007C46EA">
        <w:rPr>
          <w:vertAlign w:val="superscript"/>
        </w:rPr>
        <w:t>174</w:t>
      </w:r>
      <w:r>
        <w:t xml:space="preserve">Yb++ on </w:t>
      </w:r>
      <w:r w:rsidRPr="007C46EA">
        <w:rPr>
          <w:vertAlign w:val="superscript"/>
        </w:rPr>
        <w:t>87</w:t>
      </w:r>
      <w:r>
        <w:t xml:space="preserve">Sr were corrected based on the measured signal intensities of </w:t>
      </w:r>
      <w:r w:rsidRPr="007C46EA">
        <w:rPr>
          <w:vertAlign w:val="superscript"/>
        </w:rPr>
        <w:t>167</w:t>
      </w:r>
      <w:r>
        <w:t xml:space="preserve">Er++, </w:t>
      </w:r>
      <w:r w:rsidRPr="007C46EA">
        <w:rPr>
          <w:vertAlign w:val="superscript"/>
        </w:rPr>
        <w:t>173</w:t>
      </w:r>
      <w:r>
        <w:t xml:space="preserve">Yb++ and the natural isotope ratios of Er and Yb; (2) the isobaric interference of </w:t>
      </w:r>
      <w:r w:rsidRPr="007C46EA">
        <w:rPr>
          <w:vertAlign w:val="superscript"/>
        </w:rPr>
        <w:t>87</w:t>
      </w:r>
      <w:r>
        <w:t xml:space="preserve">Rb on </w:t>
      </w:r>
      <w:r w:rsidRPr="007C46EA">
        <w:rPr>
          <w:vertAlign w:val="superscript"/>
        </w:rPr>
        <w:t>87</w:t>
      </w:r>
      <w:r>
        <w:t xml:space="preserve">Sr was corrected by monitoring the </w:t>
      </w:r>
      <w:r w:rsidRPr="007C46EA">
        <w:rPr>
          <w:vertAlign w:val="superscript"/>
        </w:rPr>
        <w:t>85</w:t>
      </w:r>
      <w:r>
        <w:t xml:space="preserve">Rb signal intensity and a user-specified </w:t>
      </w:r>
      <w:r w:rsidRPr="007C46EA">
        <w:rPr>
          <w:vertAlign w:val="superscript"/>
        </w:rPr>
        <w:t>87</w:t>
      </w:r>
      <w:r>
        <w:t>Rb/</w:t>
      </w:r>
      <w:r w:rsidRPr="007C46EA">
        <w:rPr>
          <w:vertAlign w:val="superscript"/>
        </w:rPr>
        <w:t>85</w:t>
      </w:r>
      <w:r>
        <w:t xml:space="preserve">Rb ratio using an exponential law for mass bias. The user-specified </w:t>
      </w:r>
      <w:r w:rsidRPr="007C46EA">
        <w:rPr>
          <w:vertAlign w:val="superscript"/>
        </w:rPr>
        <w:t>87</w:t>
      </w:r>
      <w:r>
        <w:t>Rb/</w:t>
      </w:r>
      <w:r w:rsidRPr="007C46EA">
        <w:rPr>
          <w:vertAlign w:val="superscript"/>
        </w:rPr>
        <w:t>85</w:t>
      </w:r>
      <w:r>
        <w:t>Rb ratio was calculated by measuring some reference materials BCR-2G</w:t>
      </w:r>
      <w:r>
        <w:rPr>
          <w:rFonts w:hint="eastAsia"/>
        </w:rPr>
        <w:t xml:space="preserve"> </w:t>
      </w:r>
      <w:r>
        <w:t xml:space="preserve">(USGS glasses) with a known </w:t>
      </w:r>
      <w:r w:rsidRPr="007C46EA">
        <w:rPr>
          <w:vertAlign w:val="superscript"/>
        </w:rPr>
        <w:t>87</w:t>
      </w:r>
      <w:r>
        <w:t>Sr/</w:t>
      </w:r>
      <w:r w:rsidRPr="007C46EA">
        <w:rPr>
          <w:vertAlign w:val="superscript"/>
        </w:rPr>
        <w:t>86</w:t>
      </w:r>
      <w:r>
        <w:t xml:space="preserve">Sr ratio. Following the interference corrections, mass fractionation of Sr isotopes was corrected by assuming </w:t>
      </w:r>
      <w:r w:rsidRPr="007C46EA">
        <w:rPr>
          <w:vertAlign w:val="superscript"/>
        </w:rPr>
        <w:t>88</w:t>
      </w:r>
      <w:r>
        <w:t>Sr/</w:t>
      </w:r>
      <w:r w:rsidRPr="007C46EA">
        <w:rPr>
          <w:vertAlign w:val="superscript"/>
        </w:rPr>
        <w:t>86</w:t>
      </w:r>
      <w:r>
        <w:t>Sr = 8.375209</w:t>
      </w:r>
      <w:r>
        <w:rPr>
          <w:rFonts w:hint="eastAsia"/>
        </w:rPr>
        <w:t xml:space="preserve"> </w:t>
      </w:r>
      <w:r>
        <w:t>and applying the exponential law.</w:t>
      </w:r>
      <w:r>
        <w:rPr>
          <w:rFonts w:hint="eastAsia"/>
        </w:rPr>
        <w:t xml:space="preserve"> </w:t>
      </w:r>
      <w:r w:rsidR="006236F5">
        <w:t xml:space="preserve">The </w:t>
      </w:r>
      <w:r w:rsidR="006236F5">
        <w:lastRenderedPageBreak/>
        <w:t xml:space="preserve">analytical results were listed in Table </w:t>
      </w:r>
      <w:r>
        <w:rPr>
          <w:rFonts w:hint="eastAsia"/>
        </w:rPr>
        <w:t>2</w:t>
      </w:r>
      <w:r w:rsidR="006236F5">
        <w:rPr>
          <w:rFonts w:hint="eastAsia"/>
        </w:rPr>
        <w:t>.</w:t>
      </w:r>
    </w:p>
    <w:p w14:paraId="054EF29D" w14:textId="77777777" w:rsidR="00814CDD" w:rsidRPr="00D00769" w:rsidRDefault="00814CDD" w:rsidP="00D00769">
      <w:pPr>
        <w:ind w:firstLineChars="0" w:firstLine="0"/>
        <w:rPr>
          <w:b/>
          <w:bCs/>
        </w:rPr>
      </w:pPr>
    </w:p>
    <w:p w14:paraId="2C6794CA" w14:textId="77777777" w:rsidR="00CB596F" w:rsidRDefault="00CB596F">
      <w:pPr>
        <w:widowControl/>
        <w:spacing w:line="240" w:lineRule="auto"/>
        <w:ind w:firstLineChars="0" w:firstLine="0"/>
        <w:jc w:val="left"/>
        <w:rPr>
          <w:rFonts w:cs="Times New Roman"/>
        </w:rPr>
      </w:pPr>
    </w:p>
    <w:p w14:paraId="3C88372E" w14:textId="1EB81A75" w:rsidR="00F15D27" w:rsidRPr="00DF4846" w:rsidRDefault="00CB596F" w:rsidP="005366CE">
      <w:pPr>
        <w:ind w:firstLineChars="0" w:firstLine="0"/>
        <w:rPr>
          <w:rFonts w:cs="Times New Roman"/>
          <w:b/>
          <w:bCs/>
        </w:rPr>
      </w:pPr>
      <w:r w:rsidRPr="00DF4846">
        <w:rPr>
          <w:rFonts w:cs="Times New Roman" w:hint="eastAsia"/>
          <w:b/>
          <w:bCs/>
        </w:rPr>
        <w:t>3. Intended Use</w:t>
      </w:r>
    </w:p>
    <w:p w14:paraId="53B4E9FE" w14:textId="50A6F066" w:rsidR="00B97349" w:rsidRDefault="002E3635" w:rsidP="005366CE">
      <w:pPr>
        <w:ind w:firstLineChars="0" w:firstLine="0"/>
      </w:pPr>
      <w:r w:rsidRPr="002E3635">
        <w:t xml:space="preserve">This series of samples are mainly used for S isotope analysis of </w:t>
      </w:r>
      <w:r>
        <w:t>micro</w:t>
      </w:r>
      <w:r>
        <w:rPr>
          <w:rFonts w:hint="eastAsia"/>
        </w:rPr>
        <w:t xml:space="preserve"> analysis</w:t>
      </w:r>
      <w:r w:rsidRPr="002E3635">
        <w:t xml:space="preserve"> </w:t>
      </w:r>
      <w:r w:rsidR="005366CE">
        <w:rPr>
          <w:rFonts w:hint="eastAsia"/>
        </w:rPr>
        <w:t xml:space="preserve">in </w:t>
      </w:r>
      <w:r w:rsidR="00C13DAE">
        <w:rPr>
          <w:rFonts w:hint="eastAsia"/>
        </w:rPr>
        <w:t>c</w:t>
      </w:r>
      <w:r w:rsidR="00C13DAE" w:rsidRPr="00C13DAE">
        <w:t>alcite</w:t>
      </w:r>
      <w:r w:rsidR="005366CE">
        <w:rPr>
          <w:rFonts w:hint="eastAsia"/>
        </w:rPr>
        <w:t>, which are s</w:t>
      </w:r>
      <w:r w:rsidRPr="002E3635">
        <w:t>uitable for LA-MC-ICP-MS. They can be used as calibration standards or unknown samples to monitor</w:t>
      </w:r>
      <w:r w:rsidR="005366CE">
        <w:rPr>
          <w:rFonts w:hint="eastAsia"/>
        </w:rPr>
        <w:t xml:space="preserve"> </w:t>
      </w:r>
      <w:r w:rsidR="005366CE" w:rsidRPr="005366CE">
        <w:t>data quality</w:t>
      </w:r>
      <w:r w:rsidRPr="002E3635">
        <w:t xml:space="preserve"> </w:t>
      </w:r>
      <w:r w:rsidR="005366CE">
        <w:rPr>
          <w:rFonts w:hint="eastAsia"/>
        </w:rPr>
        <w:t>(</w:t>
      </w:r>
      <w:r w:rsidRPr="002E3635">
        <w:t>secondary reference material</w:t>
      </w:r>
      <w:r w:rsidR="005366CE">
        <w:rPr>
          <w:rFonts w:hint="eastAsia"/>
        </w:rPr>
        <w:t>)</w:t>
      </w:r>
      <w:r w:rsidRPr="002E3635">
        <w:t xml:space="preserve">. Please note that each sample can only be used for a single purpose, for example, each sample cannot be used as both a calibration standard and an unknown sample during the same test. </w:t>
      </w:r>
    </w:p>
    <w:p w14:paraId="24B90BFD" w14:textId="77777777" w:rsidR="00CB596F" w:rsidRPr="00CB596F" w:rsidRDefault="00CB596F" w:rsidP="00CB596F">
      <w:pPr>
        <w:ind w:firstLineChars="0"/>
        <w:rPr>
          <w:rFonts w:cs="Times New Roman"/>
        </w:rPr>
      </w:pPr>
    </w:p>
    <w:p w14:paraId="46FDD309" w14:textId="64128C4F" w:rsidR="00C01BEC" w:rsidRPr="00DF4846" w:rsidRDefault="00CB596F" w:rsidP="005366CE">
      <w:pPr>
        <w:ind w:firstLineChars="0" w:firstLine="0"/>
        <w:rPr>
          <w:rFonts w:cs="Times New Roman"/>
          <w:b/>
          <w:bCs/>
        </w:rPr>
      </w:pPr>
      <w:r w:rsidRPr="00DF4846">
        <w:rPr>
          <w:rFonts w:cs="Times New Roman" w:hint="eastAsia"/>
          <w:b/>
          <w:bCs/>
        </w:rPr>
        <w:t xml:space="preserve">4. </w:t>
      </w:r>
      <w:r w:rsidR="00B97349" w:rsidRPr="00DF4846">
        <w:rPr>
          <w:rFonts w:hint="eastAsia"/>
          <w:b/>
          <w:bCs/>
        </w:rPr>
        <w:t>Storage and Handling</w:t>
      </w:r>
    </w:p>
    <w:p w14:paraId="20503BD0" w14:textId="05F19631" w:rsidR="00B97349" w:rsidRDefault="005366CE" w:rsidP="005366CE">
      <w:pPr>
        <w:ind w:firstLineChars="0" w:firstLine="0"/>
      </w:pPr>
      <w:r w:rsidRPr="005366CE">
        <w:t xml:space="preserve">Samples are recommended to be stored in a dry environment. Natural </w:t>
      </w:r>
      <w:r w:rsidR="00C13DAE">
        <w:rPr>
          <w:rFonts w:hint="eastAsia"/>
        </w:rPr>
        <w:t>c</w:t>
      </w:r>
      <w:r w:rsidR="00C13DAE" w:rsidRPr="00C13DAE">
        <w:t>alcite</w:t>
      </w:r>
      <w:r w:rsidRPr="005366CE">
        <w:t xml:space="preserve"> is stable at normal temperature and pressure. Do not contact dilute acid, </w:t>
      </w:r>
      <w:r w:rsidR="00C13DAE">
        <w:rPr>
          <w:rFonts w:hint="eastAsia"/>
        </w:rPr>
        <w:t>c</w:t>
      </w:r>
      <w:r w:rsidR="00C13DAE" w:rsidRPr="00C13DAE">
        <w:t>alcite</w:t>
      </w:r>
      <w:r w:rsidRPr="005366CE">
        <w:t xml:space="preserve"> is easily dissolved in dilute acid. </w:t>
      </w:r>
    </w:p>
    <w:p w14:paraId="6E6F0E6C" w14:textId="55C374B1" w:rsidR="00CB596F" w:rsidRPr="00DF4846" w:rsidRDefault="00CB596F" w:rsidP="005366CE">
      <w:pPr>
        <w:ind w:firstLineChars="0" w:firstLine="0"/>
        <w:rPr>
          <w:rFonts w:cs="Times New Roman"/>
          <w:b/>
          <w:bCs/>
        </w:rPr>
      </w:pPr>
      <w:r w:rsidRPr="00DF4846">
        <w:rPr>
          <w:rFonts w:cs="Times New Roman" w:hint="eastAsia"/>
          <w:b/>
          <w:bCs/>
        </w:rPr>
        <w:t xml:space="preserve">5. </w:t>
      </w:r>
      <w:r w:rsidRPr="00DF4846">
        <w:rPr>
          <w:rFonts w:cs="Times New Roman"/>
          <w:b/>
          <w:bCs/>
        </w:rPr>
        <w:t xml:space="preserve">Safety </w:t>
      </w:r>
      <w:r w:rsidRPr="00DF4846">
        <w:rPr>
          <w:rFonts w:cs="Times New Roman" w:hint="eastAsia"/>
          <w:b/>
          <w:bCs/>
        </w:rPr>
        <w:t>I</w:t>
      </w:r>
      <w:r w:rsidRPr="00DF4846">
        <w:rPr>
          <w:rFonts w:cs="Times New Roman"/>
          <w:b/>
          <w:bCs/>
        </w:rPr>
        <w:t>nstructions</w:t>
      </w:r>
    </w:p>
    <w:p w14:paraId="027F9E6D" w14:textId="75F2C4E5" w:rsidR="00CB596F" w:rsidRDefault="005366CE" w:rsidP="005366CE">
      <w:pPr>
        <w:ind w:firstLineChars="0" w:firstLine="0"/>
      </w:pPr>
      <w:r w:rsidRPr="005366CE">
        <w:t xml:space="preserve">Natural </w:t>
      </w:r>
      <w:r w:rsidR="00C13DAE">
        <w:rPr>
          <w:rFonts w:hint="eastAsia"/>
        </w:rPr>
        <w:t>c</w:t>
      </w:r>
      <w:r w:rsidR="00C13DAE" w:rsidRPr="00C13DAE">
        <w:t>alcite</w:t>
      </w:r>
      <w:r w:rsidRPr="005366CE">
        <w:t xml:space="preserve"> is calcium phosphate, stable at room temperature and pressure, can be in contact with the skin, but </w:t>
      </w:r>
      <w:proofErr w:type="spellStart"/>
      <w:r w:rsidRPr="005366CE">
        <w:t>can not</w:t>
      </w:r>
      <w:proofErr w:type="spellEnd"/>
      <w:r w:rsidRPr="005366CE">
        <w:t xml:space="preserve"> be ingested into the body.</w:t>
      </w:r>
      <w:r>
        <w:t xml:space="preserve"> </w:t>
      </w:r>
    </w:p>
    <w:p w14:paraId="6280C71C" w14:textId="77777777" w:rsidR="00CB596F" w:rsidRDefault="00CB596F" w:rsidP="00C01BEC">
      <w:pPr>
        <w:ind w:firstLineChars="0"/>
        <w:rPr>
          <w:rFonts w:cs="Times New Roman"/>
        </w:rPr>
      </w:pPr>
    </w:p>
    <w:p w14:paraId="33505885" w14:textId="00300574" w:rsidR="00CB596F" w:rsidRPr="00DF4846" w:rsidRDefault="00CB596F" w:rsidP="005366CE">
      <w:pPr>
        <w:ind w:firstLineChars="0" w:firstLine="0"/>
        <w:rPr>
          <w:rFonts w:cs="Times New Roman"/>
          <w:b/>
          <w:bCs/>
        </w:rPr>
      </w:pPr>
      <w:r w:rsidRPr="00DF4846">
        <w:rPr>
          <w:rFonts w:cs="Times New Roman" w:hint="eastAsia"/>
          <w:b/>
          <w:bCs/>
        </w:rPr>
        <w:t>6. Other Information</w:t>
      </w:r>
    </w:p>
    <w:p w14:paraId="0EA41FC2" w14:textId="23008351" w:rsidR="00263283" w:rsidRDefault="005366CE" w:rsidP="00263283">
      <w:pPr>
        <w:ind w:firstLineChars="0" w:firstLine="0"/>
      </w:pPr>
      <w:r>
        <w:t xml:space="preserve">Because </w:t>
      </w:r>
      <w:r w:rsidR="00263283">
        <w:rPr>
          <w:rFonts w:hint="eastAsia"/>
        </w:rPr>
        <w:t>s</w:t>
      </w:r>
      <w:r>
        <w:t>ample</w:t>
      </w:r>
      <w:r w:rsidR="00263283">
        <w:rPr>
          <w:rFonts w:hint="eastAsia"/>
        </w:rPr>
        <w:t>s</w:t>
      </w:r>
      <w:r>
        <w:t xml:space="preserve"> </w:t>
      </w:r>
      <w:r w:rsidR="00263283">
        <w:rPr>
          <w:rFonts w:hint="eastAsia"/>
        </w:rPr>
        <w:t>are</w:t>
      </w:r>
      <w:r>
        <w:t xml:space="preserve"> natural </w:t>
      </w:r>
      <w:r w:rsidR="00C13DAE">
        <w:rPr>
          <w:rFonts w:hint="eastAsia"/>
        </w:rPr>
        <w:t>c</w:t>
      </w:r>
      <w:r w:rsidR="00C13DAE" w:rsidRPr="00C13DAE">
        <w:t>alcite</w:t>
      </w:r>
      <w:r>
        <w:t xml:space="preserve"> crystal</w:t>
      </w:r>
      <w:r w:rsidR="00263283">
        <w:rPr>
          <w:rFonts w:hint="eastAsia"/>
        </w:rPr>
        <w:t>s</w:t>
      </w:r>
      <w:r>
        <w:t xml:space="preserve">, a small number of inclusions or cracks may appear. </w:t>
      </w:r>
      <w:r w:rsidR="00263283">
        <w:t xml:space="preserve">If users observe these inclusions or cracks during microanalysis, </w:t>
      </w:r>
      <w:r w:rsidR="00263283">
        <w:rPr>
          <w:rFonts w:hint="eastAsia"/>
        </w:rPr>
        <w:t xml:space="preserve">please </w:t>
      </w:r>
      <w:r w:rsidR="00263283">
        <w:t>avoid them.</w:t>
      </w:r>
      <w:r w:rsidR="00263283">
        <w:rPr>
          <w:rFonts w:hint="eastAsia"/>
        </w:rPr>
        <w:t xml:space="preserve"> </w:t>
      </w:r>
    </w:p>
    <w:p w14:paraId="616B2D35" w14:textId="682860A1" w:rsidR="005366CE" w:rsidRDefault="00263283" w:rsidP="00263283">
      <w:pPr>
        <w:ind w:firstLineChars="0" w:firstLine="0"/>
      </w:pPr>
      <w:r>
        <w:t xml:space="preserve">This series of samples is sold exclusively through </w:t>
      </w:r>
      <w:r>
        <w:rPr>
          <w:rFonts w:hint="eastAsia"/>
        </w:rPr>
        <w:t>xx</w:t>
      </w:r>
      <w:r>
        <w:t>.</w:t>
      </w:r>
    </w:p>
    <w:p w14:paraId="37A0F1B6" w14:textId="77777777" w:rsidR="00CB596F" w:rsidRDefault="00CB596F" w:rsidP="00BF5354">
      <w:pPr>
        <w:ind w:firstLineChars="0" w:firstLine="0"/>
        <w:rPr>
          <w:rFonts w:cs="Times New Roman"/>
        </w:rPr>
      </w:pPr>
    </w:p>
    <w:p w14:paraId="3AC6A271" w14:textId="3E30C89E" w:rsidR="00CB596F" w:rsidRPr="00DF4846" w:rsidRDefault="00CB596F" w:rsidP="00263283">
      <w:pPr>
        <w:ind w:firstLineChars="0" w:firstLine="0"/>
        <w:rPr>
          <w:rFonts w:cs="Times New Roman"/>
          <w:b/>
          <w:bCs/>
        </w:rPr>
      </w:pPr>
      <w:r w:rsidRPr="00DF4846">
        <w:rPr>
          <w:rFonts w:cs="Times New Roman" w:hint="eastAsia"/>
          <w:b/>
          <w:bCs/>
        </w:rPr>
        <w:t>7. Legal Notice</w:t>
      </w:r>
    </w:p>
    <w:p w14:paraId="77391965" w14:textId="22F8E0E9" w:rsidR="005A34CB" w:rsidRDefault="005A34CB" w:rsidP="00263283">
      <w:pPr>
        <w:ind w:firstLineChars="0" w:firstLine="0"/>
        <w:rPr>
          <w:rFonts w:cs="Times New Roman"/>
        </w:rPr>
      </w:pPr>
      <w:r>
        <w:rPr>
          <w:rFonts w:cs="Times New Roman"/>
        </w:rPr>
        <w:t>N</w:t>
      </w:r>
      <w:r>
        <w:rPr>
          <w:rFonts w:cs="Times New Roman" w:hint="eastAsia"/>
        </w:rPr>
        <w:t xml:space="preserve">either </w:t>
      </w:r>
      <w:r w:rsidR="00C13DAE">
        <w:rPr>
          <w:rFonts w:hint="eastAsia"/>
        </w:rPr>
        <w:t>c</w:t>
      </w:r>
      <w:r w:rsidR="00C13DAE" w:rsidRPr="00C13DAE">
        <w:t>alcite</w:t>
      </w:r>
      <w:r>
        <w:rPr>
          <w:rFonts w:cs="Times New Roman" w:hint="eastAsia"/>
        </w:rPr>
        <w:t xml:space="preserve">, its subsidiaries, its contractors nor any person acting on their </w:t>
      </w:r>
      <w:proofErr w:type="gramStart"/>
      <w:r>
        <w:rPr>
          <w:rFonts w:cs="Times New Roman" w:hint="eastAsia"/>
        </w:rPr>
        <w:t>behalf</w:t>
      </w:r>
      <w:proofErr w:type="gramEnd"/>
    </w:p>
    <w:p w14:paraId="55D43D7F" w14:textId="4A4A3C27" w:rsidR="005A34CB" w:rsidRPr="005A34CB" w:rsidRDefault="00C364AF" w:rsidP="00C364AF">
      <w:pPr>
        <w:ind w:firstLineChars="0" w:firstLine="0"/>
        <w:rPr>
          <w:rFonts w:cs="Times New Roman"/>
        </w:rPr>
      </w:pPr>
      <w:r>
        <w:rPr>
          <w:rFonts w:cs="Times New Roman" w:hint="eastAsia"/>
        </w:rPr>
        <w:t xml:space="preserve">(a) </w:t>
      </w:r>
      <w:r w:rsidR="005A34CB">
        <w:rPr>
          <w:rFonts w:cs="Times New Roman"/>
        </w:rPr>
        <w:t>M</w:t>
      </w:r>
      <w:r w:rsidR="005A34CB">
        <w:rPr>
          <w:rFonts w:cs="Times New Roman" w:hint="eastAsia"/>
        </w:rPr>
        <w:t xml:space="preserve">ake any warranty or representation, express or implied that the use of any information, material, apparatus, </w:t>
      </w:r>
      <w:proofErr w:type="gramStart"/>
      <w:r w:rsidR="005A34CB">
        <w:rPr>
          <w:rFonts w:cs="Times New Roman" w:hint="eastAsia"/>
        </w:rPr>
        <w:t>method</w:t>
      </w:r>
      <w:proofErr w:type="gramEnd"/>
      <w:r w:rsidR="005A34CB">
        <w:rPr>
          <w:rFonts w:cs="Times New Roman" w:hint="eastAsia"/>
        </w:rPr>
        <w:t xml:space="preserve"> or process disclosed in this document does not infringe any privately owned </w:t>
      </w:r>
      <w:r w:rsidR="005A34CB">
        <w:rPr>
          <w:rFonts w:cs="Times New Roman"/>
        </w:rPr>
        <w:t>intellectual</w:t>
      </w:r>
      <w:r w:rsidR="005A34CB">
        <w:rPr>
          <w:rFonts w:cs="Times New Roman" w:hint="eastAsia"/>
        </w:rPr>
        <w:t xml:space="preserve"> property rights</w:t>
      </w:r>
    </w:p>
    <w:p w14:paraId="09057D3D" w14:textId="6FD29049" w:rsidR="005A34CB" w:rsidRPr="00C364AF" w:rsidRDefault="00C364AF" w:rsidP="00C364AF">
      <w:pPr>
        <w:ind w:firstLineChars="0" w:firstLine="0"/>
        <w:rPr>
          <w:rFonts w:cs="Times New Roman"/>
        </w:rPr>
      </w:pPr>
      <w:r>
        <w:rPr>
          <w:rFonts w:cs="Times New Roman" w:hint="eastAsia"/>
        </w:rPr>
        <w:t xml:space="preserve">(b) Assume any liability with respect to, or for damages resulting from, the use of any information, material, apparatus, </w:t>
      </w:r>
      <w:proofErr w:type="gramStart"/>
      <w:r>
        <w:rPr>
          <w:rFonts w:cs="Times New Roman" w:hint="eastAsia"/>
        </w:rPr>
        <w:t>method</w:t>
      </w:r>
      <w:proofErr w:type="gramEnd"/>
      <w:r>
        <w:rPr>
          <w:rFonts w:cs="Times New Roman" w:hint="eastAsia"/>
        </w:rPr>
        <w:t xml:space="preserve"> or process disclosed in this document save for loss or damage arising solely and directly from the negligence of </w:t>
      </w:r>
      <w:r w:rsidR="00C13DAE">
        <w:rPr>
          <w:rFonts w:hint="eastAsia"/>
        </w:rPr>
        <w:t>c</w:t>
      </w:r>
      <w:r w:rsidR="00C13DAE" w:rsidRPr="00C13DAE">
        <w:t>alcite</w:t>
      </w:r>
      <w:r>
        <w:rPr>
          <w:rFonts w:cs="Times New Roman" w:hint="eastAsia"/>
        </w:rPr>
        <w:t>s or any of its subsidiaries.</w:t>
      </w:r>
    </w:p>
    <w:p w14:paraId="3D2A3359" w14:textId="6E589B10" w:rsidR="00CB596F" w:rsidRDefault="00C364AF" w:rsidP="00C364AF">
      <w:pPr>
        <w:ind w:firstLineChars="0" w:firstLine="0"/>
      </w:pPr>
      <w:r>
        <w:rPr>
          <w:rFonts w:hint="eastAsia"/>
        </w:rPr>
        <w:lastRenderedPageBreak/>
        <w:t xml:space="preserve">(c) </w:t>
      </w:r>
      <w:r w:rsidR="00CB596F">
        <w:t xml:space="preserve">Our order, sales and delivery conditions apply. The valid version of our general terms and conditions - can be found on our website: </w:t>
      </w:r>
      <w:r w:rsidR="00CB596F" w:rsidRPr="00C364AF">
        <w:rPr>
          <w:color w:val="FF0000"/>
        </w:rPr>
        <w:t xml:space="preserve">https://www.my-standards.com/terms-and-conditions/. </w:t>
      </w:r>
      <w:r w:rsidR="00CB596F">
        <w:t>They are also available on request</w:t>
      </w:r>
      <w:r>
        <w:rPr>
          <w:rFonts w:hint="eastAsia"/>
        </w:rPr>
        <w:t>.</w:t>
      </w:r>
    </w:p>
    <w:p w14:paraId="0E3A6830" w14:textId="77777777" w:rsidR="00C364AF" w:rsidRDefault="00C364AF" w:rsidP="00C364AF">
      <w:pPr>
        <w:ind w:firstLineChars="0" w:firstLine="0"/>
        <w:rPr>
          <w:rFonts w:cs="Times New Roman"/>
        </w:rPr>
      </w:pPr>
    </w:p>
    <w:p w14:paraId="60642C57" w14:textId="74C158AA" w:rsidR="00CB596F" w:rsidRPr="00DF4846" w:rsidRDefault="00CB596F" w:rsidP="00263283">
      <w:pPr>
        <w:ind w:firstLineChars="0" w:firstLine="0"/>
        <w:rPr>
          <w:rFonts w:cs="Times New Roman"/>
          <w:b/>
          <w:bCs/>
        </w:rPr>
      </w:pPr>
      <w:r w:rsidRPr="00DF4846">
        <w:rPr>
          <w:rFonts w:cs="Times New Roman" w:hint="eastAsia"/>
          <w:b/>
          <w:bCs/>
        </w:rPr>
        <w:t xml:space="preserve">8. </w:t>
      </w:r>
      <w:r w:rsidR="00C364AF" w:rsidRPr="00DF4846">
        <w:rPr>
          <w:rFonts w:cs="Times New Roman" w:hint="eastAsia"/>
          <w:b/>
          <w:bCs/>
        </w:rPr>
        <w:t>References</w:t>
      </w:r>
    </w:p>
    <w:p w14:paraId="46784F1B" w14:textId="77777777" w:rsidR="00C364AF" w:rsidRDefault="00C364AF" w:rsidP="00C01BEC">
      <w:pPr>
        <w:ind w:firstLineChars="0"/>
        <w:rPr>
          <w:rFonts w:cs="Times New Roman"/>
        </w:rPr>
      </w:pPr>
    </w:p>
    <w:p w14:paraId="07F3824B" w14:textId="3D63D915" w:rsidR="00C364AF" w:rsidRPr="00DF4846" w:rsidRDefault="00C364AF" w:rsidP="00263283">
      <w:pPr>
        <w:ind w:firstLineChars="0" w:firstLine="0"/>
        <w:rPr>
          <w:rFonts w:cs="Times New Roman"/>
          <w:b/>
          <w:bCs/>
        </w:rPr>
      </w:pPr>
      <w:r w:rsidRPr="00DF4846">
        <w:rPr>
          <w:rFonts w:cs="Times New Roman" w:hint="eastAsia"/>
          <w:b/>
          <w:bCs/>
        </w:rPr>
        <w:t>9. Revision History</w:t>
      </w:r>
    </w:p>
    <w:p w14:paraId="33170A04" w14:textId="4092C5ED" w:rsidR="00C364AF" w:rsidRPr="00C01BEC" w:rsidRDefault="00263283" w:rsidP="00263283">
      <w:pPr>
        <w:ind w:firstLineChars="0" w:firstLine="0"/>
        <w:rPr>
          <w:rFonts w:cs="Times New Roman"/>
        </w:rPr>
      </w:pPr>
      <w:r>
        <w:rPr>
          <w:rFonts w:cs="Times New Roman" w:hint="eastAsia"/>
        </w:rPr>
        <w:t xml:space="preserve">(a): </w:t>
      </w:r>
      <w:r w:rsidR="00C364AF">
        <w:rPr>
          <w:rFonts w:cs="Times New Roman" w:hint="eastAsia"/>
        </w:rPr>
        <w:t xml:space="preserve">3 April 2024, </w:t>
      </w:r>
      <w:r w:rsidR="00C364AF" w:rsidRPr="00C364AF">
        <w:rPr>
          <w:rFonts w:cs="Times New Roman"/>
        </w:rPr>
        <w:t>First publication</w:t>
      </w:r>
      <w:r w:rsidR="00C364AF">
        <w:rPr>
          <w:rFonts w:cs="Times New Roman" w:hint="eastAsia"/>
        </w:rPr>
        <w:t xml:space="preserve"> Version 1.0.</w:t>
      </w:r>
    </w:p>
    <w:sectPr w:rsidR="00C364AF" w:rsidRPr="00C01BE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B14CE" w14:textId="77777777" w:rsidR="00B60826" w:rsidRDefault="00B60826" w:rsidP="00694C5A">
      <w:pPr>
        <w:spacing w:line="240" w:lineRule="auto"/>
        <w:ind w:firstLine="480"/>
      </w:pPr>
      <w:r>
        <w:separator/>
      </w:r>
    </w:p>
  </w:endnote>
  <w:endnote w:type="continuationSeparator" w:id="0">
    <w:p w14:paraId="7200E503" w14:textId="77777777" w:rsidR="00B60826" w:rsidRDefault="00B60826" w:rsidP="00694C5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87CE" w14:textId="77777777" w:rsidR="00F15D27" w:rsidRDefault="00F15D27">
    <w:pPr>
      <w:pStyle w:val="af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191"/>
      <w:gridCol w:w="4115"/>
    </w:tblGrid>
    <w:tr w:rsidR="00CB596F" w14:paraId="67C80B26" w14:textId="77777777">
      <w:trPr>
        <w:trHeight w:hRule="exact" w:val="115"/>
        <w:jc w:val="center"/>
      </w:trPr>
      <w:tc>
        <w:tcPr>
          <w:tcW w:w="4686" w:type="dxa"/>
          <w:shd w:val="clear" w:color="auto" w:fill="156082" w:themeFill="accent1"/>
          <w:tcMar>
            <w:top w:w="0" w:type="dxa"/>
            <w:bottom w:w="0" w:type="dxa"/>
          </w:tcMar>
        </w:tcPr>
        <w:p w14:paraId="79630EFC" w14:textId="77777777" w:rsidR="00CB596F" w:rsidRDefault="00CB596F">
          <w:pPr>
            <w:pStyle w:val="ae"/>
            <w:ind w:firstLine="360"/>
            <w:rPr>
              <w:caps/>
            </w:rPr>
          </w:pPr>
        </w:p>
      </w:tc>
      <w:tc>
        <w:tcPr>
          <w:tcW w:w="4674" w:type="dxa"/>
          <w:shd w:val="clear" w:color="auto" w:fill="156082" w:themeFill="accent1"/>
          <w:tcMar>
            <w:top w:w="0" w:type="dxa"/>
            <w:bottom w:w="0" w:type="dxa"/>
          </w:tcMar>
        </w:tcPr>
        <w:p w14:paraId="6842DA92" w14:textId="77777777" w:rsidR="00CB596F" w:rsidRDefault="00CB596F">
          <w:pPr>
            <w:pStyle w:val="ae"/>
            <w:ind w:firstLine="360"/>
            <w:jc w:val="right"/>
            <w:rPr>
              <w:caps/>
            </w:rPr>
          </w:pPr>
        </w:p>
      </w:tc>
    </w:tr>
    <w:tr w:rsidR="00CB596F" w14:paraId="0C0635EB" w14:textId="77777777">
      <w:trPr>
        <w:jc w:val="center"/>
      </w:trPr>
      <w:sdt>
        <w:sdtPr>
          <w:rPr>
            <w:rFonts w:hint="eastAsia"/>
          </w:rPr>
          <w:alias w:val="作者"/>
          <w:tag w:val=""/>
          <w:id w:val="1534151868"/>
          <w:placeholder>
            <w:docPart w:val="84E2048FC1304F0AB514D718BC361669"/>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0060912B" w14:textId="7B672FDB" w:rsidR="00CB596F" w:rsidRDefault="00CB596F">
              <w:pPr>
                <w:pStyle w:val="af0"/>
                <w:ind w:firstLine="360"/>
                <w:rPr>
                  <w:caps/>
                  <w:color w:val="808080" w:themeColor="background1" w:themeShade="80"/>
                </w:rPr>
              </w:pPr>
              <w:r w:rsidRPr="00CB596F">
                <w:rPr>
                  <w:rFonts w:hint="eastAsia"/>
                </w:rPr>
                <w:t>Product Information V</w:t>
              </w:r>
              <w:r>
                <w:rPr>
                  <w:rFonts w:hint="eastAsia"/>
                </w:rPr>
                <w:t>1.0</w:t>
              </w:r>
            </w:p>
          </w:tc>
        </w:sdtContent>
      </w:sdt>
      <w:tc>
        <w:tcPr>
          <w:tcW w:w="4674" w:type="dxa"/>
          <w:shd w:val="clear" w:color="auto" w:fill="auto"/>
          <w:vAlign w:val="center"/>
        </w:tcPr>
        <w:p w14:paraId="13ADC25D" w14:textId="77777777" w:rsidR="00CB596F" w:rsidRDefault="00CB596F">
          <w:pPr>
            <w:pStyle w:val="af0"/>
            <w:ind w:firstLine="360"/>
            <w:jc w:val="right"/>
            <w:rPr>
              <w:caps/>
              <w:color w:val="808080" w:themeColor="background1" w:themeShade="80"/>
            </w:rPr>
          </w:pPr>
          <w:r>
            <w:rPr>
              <w:caps/>
              <w:color w:val="808080" w:themeColor="background1" w:themeShade="80"/>
            </w:rPr>
            <w:fldChar w:fldCharType="begin"/>
          </w:r>
          <w:r>
            <w:rPr>
              <w:caps/>
              <w:color w:val="808080" w:themeColor="background1" w:themeShade="80"/>
            </w:rPr>
            <w:instrText>PAGE   \* MERGEFORMAT</w:instrText>
          </w:r>
          <w:r>
            <w:rPr>
              <w:caps/>
              <w:color w:val="808080" w:themeColor="background1" w:themeShade="80"/>
            </w:rPr>
            <w:fldChar w:fldCharType="separate"/>
          </w:r>
          <w:r>
            <w:rPr>
              <w:caps/>
              <w:color w:val="808080" w:themeColor="background1" w:themeShade="80"/>
              <w:lang w:val="zh-CN"/>
            </w:rPr>
            <w:t>2</w:t>
          </w:r>
          <w:r>
            <w:rPr>
              <w:caps/>
              <w:color w:val="808080" w:themeColor="background1" w:themeShade="80"/>
            </w:rPr>
            <w:fldChar w:fldCharType="end"/>
          </w:r>
        </w:p>
      </w:tc>
    </w:tr>
  </w:tbl>
  <w:p w14:paraId="10021925" w14:textId="133B9428" w:rsidR="00F15D27" w:rsidRPr="00CB596F" w:rsidRDefault="00F15D27" w:rsidP="00CB596F">
    <w:pPr>
      <w:pStyle w:val="af0"/>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7745" w14:textId="77777777" w:rsidR="00F15D27" w:rsidRDefault="00F15D27">
    <w:pPr>
      <w:pStyle w:val="af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B8855" w14:textId="77777777" w:rsidR="00B60826" w:rsidRDefault="00B60826" w:rsidP="00694C5A">
      <w:pPr>
        <w:spacing w:line="240" w:lineRule="auto"/>
        <w:ind w:firstLine="480"/>
      </w:pPr>
      <w:r>
        <w:separator/>
      </w:r>
    </w:p>
  </w:footnote>
  <w:footnote w:type="continuationSeparator" w:id="0">
    <w:p w14:paraId="07DB0090" w14:textId="77777777" w:rsidR="00B60826" w:rsidRDefault="00B60826" w:rsidP="00694C5A">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FD91" w14:textId="77777777" w:rsidR="00F15D27" w:rsidRDefault="00F15D27">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ECD21" w14:textId="18677F49" w:rsidR="00CB596F" w:rsidRPr="00CB596F" w:rsidRDefault="00B9596A" w:rsidP="00CB596F">
    <w:pPr>
      <w:pStyle w:val="ae"/>
      <w:spacing w:line="240" w:lineRule="auto"/>
      <w:ind w:firstLine="420"/>
      <w:jc w:val="right"/>
      <w:rPr>
        <w:sz w:val="21"/>
        <w:szCs w:val="21"/>
      </w:rPr>
    </w:pPr>
    <w:r w:rsidRPr="00B9596A">
      <w:rPr>
        <w:noProof/>
        <w:sz w:val="21"/>
        <w:szCs w:val="21"/>
      </w:rPr>
      <w:drawing>
        <wp:anchor distT="0" distB="0" distL="114300" distR="114300" simplePos="0" relativeHeight="251665408" behindDoc="0" locked="0" layoutInCell="1" allowOverlap="1" wp14:anchorId="5B585398" wp14:editId="347244BE">
          <wp:simplePos x="0" y="0"/>
          <wp:positionH relativeFrom="column">
            <wp:posOffset>-780143</wp:posOffset>
          </wp:positionH>
          <wp:positionV relativeFrom="paragraph">
            <wp:posOffset>-505913</wp:posOffset>
          </wp:positionV>
          <wp:extent cx="1453155" cy="670068"/>
          <wp:effectExtent l="0" t="0" r="0" b="0"/>
          <wp:wrapNone/>
          <wp:docPr id="112484470" name="图片 4" descr="徽标, 公司名称&#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84470" name="图片 4" descr="徽标, 公司名称&#10;&#10;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155" cy="670068"/>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300A" w14:textId="77777777" w:rsidR="00F15D27" w:rsidRDefault="00F15D27">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5D0"/>
    <w:multiLevelType w:val="hybridMultilevel"/>
    <w:tmpl w:val="9A1C9CF4"/>
    <w:lvl w:ilvl="0" w:tplc="C204A6B0">
      <w:start w:val="1"/>
      <w:numFmt w:val="decimal"/>
      <w:suff w:val="space"/>
      <w:lvlText w:val="（%1）"/>
      <w:lvlJc w:val="left"/>
      <w:pPr>
        <w:ind w:left="1140" w:hanging="720"/>
      </w:pPr>
      <w:rPr>
        <w:rFonts w:hint="eastAsia"/>
      </w:rPr>
    </w:lvl>
    <w:lvl w:ilvl="1" w:tplc="04090019" w:tentative="1">
      <w:start w:val="1"/>
      <w:numFmt w:val="lowerLetter"/>
      <w:lvlText w:val="%2)"/>
      <w:lvlJc w:val="left"/>
      <w:pPr>
        <w:ind w:left="2140" w:hanging="440"/>
      </w:pPr>
    </w:lvl>
    <w:lvl w:ilvl="2" w:tplc="0409001B" w:tentative="1">
      <w:start w:val="1"/>
      <w:numFmt w:val="lowerRoman"/>
      <w:lvlText w:val="%3."/>
      <w:lvlJc w:val="right"/>
      <w:pPr>
        <w:ind w:left="2580" w:hanging="440"/>
      </w:pPr>
    </w:lvl>
    <w:lvl w:ilvl="3" w:tplc="0409000F" w:tentative="1">
      <w:start w:val="1"/>
      <w:numFmt w:val="decimal"/>
      <w:lvlText w:val="%4."/>
      <w:lvlJc w:val="left"/>
      <w:pPr>
        <w:ind w:left="3020" w:hanging="440"/>
      </w:pPr>
    </w:lvl>
    <w:lvl w:ilvl="4" w:tplc="04090019" w:tentative="1">
      <w:start w:val="1"/>
      <w:numFmt w:val="lowerLetter"/>
      <w:lvlText w:val="%5)"/>
      <w:lvlJc w:val="left"/>
      <w:pPr>
        <w:ind w:left="3460" w:hanging="440"/>
      </w:pPr>
    </w:lvl>
    <w:lvl w:ilvl="5" w:tplc="0409001B" w:tentative="1">
      <w:start w:val="1"/>
      <w:numFmt w:val="lowerRoman"/>
      <w:lvlText w:val="%6."/>
      <w:lvlJc w:val="right"/>
      <w:pPr>
        <w:ind w:left="3900" w:hanging="440"/>
      </w:pPr>
    </w:lvl>
    <w:lvl w:ilvl="6" w:tplc="0409000F" w:tentative="1">
      <w:start w:val="1"/>
      <w:numFmt w:val="decimal"/>
      <w:lvlText w:val="%7."/>
      <w:lvlJc w:val="left"/>
      <w:pPr>
        <w:ind w:left="4340" w:hanging="440"/>
      </w:pPr>
    </w:lvl>
    <w:lvl w:ilvl="7" w:tplc="04090019" w:tentative="1">
      <w:start w:val="1"/>
      <w:numFmt w:val="lowerLetter"/>
      <w:lvlText w:val="%8)"/>
      <w:lvlJc w:val="left"/>
      <w:pPr>
        <w:ind w:left="4780" w:hanging="440"/>
      </w:pPr>
    </w:lvl>
    <w:lvl w:ilvl="8" w:tplc="0409001B" w:tentative="1">
      <w:start w:val="1"/>
      <w:numFmt w:val="lowerRoman"/>
      <w:lvlText w:val="%9."/>
      <w:lvlJc w:val="right"/>
      <w:pPr>
        <w:ind w:left="5220" w:hanging="440"/>
      </w:pPr>
    </w:lvl>
  </w:abstractNum>
  <w:abstractNum w:abstractNumId="1" w15:restartNumberingAfterBreak="0">
    <w:nsid w:val="125E56FA"/>
    <w:multiLevelType w:val="hybridMultilevel"/>
    <w:tmpl w:val="09D0ED8C"/>
    <w:lvl w:ilvl="0" w:tplc="ADFAD482">
      <w:start w:val="1"/>
      <w:numFmt w:val="decimal"/>
      <w:lvlText w:val="（%1）"/>
      <w:lvlJc w:val="left"/>
      <w:pPr>
        <w:ind w:left="92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 w15:restartNumberingAfterBreak="0">
    <w:nsid w:val="1FFE7F4F"/>
    <w:multiLevelType w:val="hybridMultilevel"/>
    <w:tmpl w:val="98BAB5DA"/>
    <w:lvl w:ilvl="0" w:tplc="2DA473FA">
      <w:start w:val="1"/>
      <w:numFmt w:val="decimal"/>
      <w:suff w:val="space"/>
      <w:lvlText w:val="（%1）"/>
      <w:lvlJc w:val="left"/>
      <w:pPr>
        <w:ind w:left="224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28EA56AF"/>
    <w:multiLevelType w:val="hybridMultilevel"/>
    <w:tmpl w:val="15A842D4"/>
    <w:lvl w:ilvl="0" w:tplc="4D681C48">
      <w:start w:val="1"/>
      <w:numFmt w:val="japaneseCounting"/>
      <w:lvlText w:val="第%1章"/>
      <w:lvlJc w:val="left"/>
      <w:pPr>
        <w:ind w:left="1128" w:hanging="1128"/>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EB1779B"/>
    <w:multiLevelType w:val="hybridMultilevel"/>
    <w:tmpl w:val="B97E9CA2"/>
    <w:lvl w:ilvl="0" w:tplc="2F3ED6FA">
      <w:start w:val="1"/>
      <w:numFmt w:val="decimal"/>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5" w15:restartNumberingAfterBreak="0">
    <w:nsid w:val="332B3172"/>
    <w:multiLevelType w:val="hybridMultilevel"/>
    <w:tmpl w:val="0608ADA6"/>
    <w:lvl w:ilvl="0" w:tplc="FFFFFFFF">
      <w:start w:val="1"/>
      <w:numFmt w:val="decimal"/>
      <w:suff w:val="space"/>
      <w:lvlText w:val="（%1）"/>
      <w:lvlJc w:val="left"/>
      <w:pPr>
        <w:ind w:left="1760" w:hanging="440"/>
      </w:pPr>
      <w:rPr>
        <w:rFonts w:hint="eastAsia"/>
      </w:rPr>
    </w:lvl>
    <w:lvl w:ilvl="1" w:tplc="FFFFFFFF" w:tentative="1">
      <w:start w:val="1"/>
      <w:numFmt w:val="lowerLetter"/>
      <w:lvlText w:val="%2)"/>
      <w:lvlJc w:val="left"/>
      <w:pPr>
        <w:ind w:left="2200" w:hanging="440"/>
      </w:pPr>
    </w:lvl>
    <w:lvl w:ilvl="2" w:tplc="FFFFFFFF" w:tentative="1">
      <w:start w:val="1"/>
      <w:numFmt w:val="lowerRoman"/>
      <w:lvlText w:val="%3."/>
      <w:lvlJc w:val="right"/>
      <w:pPr>
        <w:ind w:left="2640" w:hanging="440"/>
      </w:pPr>
    </w:lvl>
    <w:lvl w:ilvl="3" w:tplc="FFFFFFFF" w:tentative="1">
      <w:start w:val="1"/>
      <w:numFmt w:val="decimal"/>
      <w:lvlText w:val="%4."/>
      <w:lvlJc w:val="left"/>
      <w:pPr>
        <w:ind w:left="3080" w:hanging="440"/>
      </w:pPr>
    </w:lvl>
    <w:lvl w:ilvl="4" w:tplc="FFFFFFFF" w:tentative="1">
      <w:start w:val="1"/>
      <w:numFmt w:val="lowerLetter"/>
      <w:lvlText w:val="%5)"/>
      <w:lvlJc w:val="left"/>
      <w:pPr>
        <w:ind w:left="3520" w:hanging="440"/>
      </w:pPr>
    </w:lvl>
    <w:lvl w:ilvl="5" w:tplc="FFFFFFFF" w:tentative="1">
      <w:start w:val="1"/>
      <w:numFmt w:val="lowerRoman"/>
      <w:lvlText w:val="%6."/>
      <w:lvlJc w:val="right"/>
      <w:pPr>
        <w:ind w:left="3960" w:hanging="440"/>
      </w:pPr>
    </w:lvl>
    <w:lvl w:ilvl="6" w:tplc="FFFFFFFF" w:tentative="1">
      <w:start w:val="1"/>
      <w:numFmt w:val="decimal"/>
      <w:lvlText w:val="%7."/>
      <w:lvlJc w:val="left"/>
      <w:pPr>
        <w:ind w:left="4400" w:hanging="440"/>
      </w:pPr>
    </w:lvl>
    <w:lvl w:ilvl="7" w:tplc="FFFFFFFF" w:tentative="1">
      <w:start w:val="1"/>
      <w:numFmt w:val="lowerLetter"/>
      <w:lvlText w:val="%8)"/>
      <w:lvlJc w:val="left"/>
      <w:pPr>
        <w:ind w:left="4840" w:hanging="440"/>
      </w:pPr>
    </w:lvl>
    <w:lvl w:ilvl="8" w:tplc="FFFFFFFF" w:tentative="1">
      <w:start w:val="1"/>
      <w:numFmt w:val="lowerRoman"/>
      <w:lvlText w:val="%9."/>
      <w:lvlJc w:val="right"/>
      <w:pPr>
        <w:ind w:left="5280" w:hanging="440"/>
      </w:pPr>
    </w:lvl>
  </w:abstractNum>
  <w:abstractNum w:abstractNumId="6" w15:restartNumberingAfterBreak="0">
    <w:nsid w:val="3E2D085E"/>
    <w:multiLevelType w:val="hybridMultilevel"/>
    <w:tmpl w:val="472008C6"/>
    <w:lvl w:ilvl="0" w:tplc="2DA473FA">
      <w:start w:val="1"/>
      <w:numFmt w:val="decimal"/>
      <w:suff w:val="space"/>
      <w:lvlText w:val="（%1）"/>
      <w:lvlJc w:val="left"/>
      <w:pPr>
        <w:ind w:left="224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7" w15:restartNumberingAfterBreak="0">
    <w:nsid w:val="3FB710FE"/>
    <w:multiLevelType w:val="hybridMultilevel"/>
    <w:tmpl w:val="11D0967A"/>
    <w:lvl w:ilvl="0" w:tplc="ADFAD482">
      <w:start w:val="1"/>
      <w:numFmt w:val="decimal"/>
      <w:lvlText w:val="（%1）"/>
      <w:lvlJc w:val="left"/>
      <w:pPr>
        <w:ind w:left="92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8" w15:restartNumberingAfterBreak="0">
    <w:nsid w:val="43984EFC"/>
    <w:multiLevelType w:val="hybridMultilevel"/>
    <w:tmpl w:val="FD30D736"/>
    <w:lvl w:ilvl="0" w:tplc="EBBC0E40">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9" w15:restartNumberingAfterBreak="0">
    <w:nsid w:val="4DFC0DD2"/>
    <w:multiLevelType w:val="hybridMultilevel"/>
    <w:tmpl w:val="9D9CD236"/>
    <w:lvl w:ilvl="0" w:tplc="72605A40">
      <w:start w:val="1"/>
      <w:numFmt w:val="decimal"/>
      <w:suff w:val="space"/>
      <w:lvlText w:val="(%1)"/>
      <w:lvlJc w:val="center"/>
      <w:pPr>
        <w:ind w:left="227" w:firstLine="340"/>
      </w:pPr>
      <w:rPr>
        <w:rFonts w:hint="eastAsia"/>
      </w:rPr>
    </w:lvl>
    <w:lvl w:ilvl="1" w:tplc="04090019" w:tentative="1">
      <w:start w:val="1"/>
      <w:numFmt w:val="lowerLetter"/>
      <w:lvlText w:val="%2)"/>
      <w:lvlJc w:val="left"/>
      <w:pPr>
        <w:ind w:left="1587" w:hanging="440"/>
      </w:pPr>
    </w:lvl>
    <w:lvl w:ilvl="2" w:tplc="0409001B" w:tentative="1">
      <w:start w:val="1"/>
      <w:numFmt w:val="lowerRoman"/>
      <w:lvlText w:val="%3."/>
      <w:lvlJc w:val="right"/>
      <w:pPr>
        <w:ind w:left="2027" w:hanging="440"/>
      </w:pPr>
    </w:lvl>
    <w:lvl w:ilvl="3" w:tplc="0409000F" w:tentative="1">
      <w:start w:val="1"/>
      <w:numFmt w:val="decimal"/>
      <w:lvlText w:val="%4."/>
      <w:lvlJc w:val="left"/>
      <w:pPr>
        <w:ind w:left="2467" w:hanging="440"/>
      </w:pPr>
    </w:lvl>
    <w:lvl w:ilvl="4" w:tplc="04090019" w:tentative="1">
      <w:start w:val="1"/>
      <w:numFmt w:val="lowerLetter"/>
      <w:lvlText w:val="%5)"/>
      <w:lvlJc w:val="left"/>
      <w:pPr>
        <w:ind w:left="2907" w:hanging="440"/>
      </w:pPr>
    </w:lvl>
    <w:lvl w:ilvl="5" w:tplc="0409001B" w:tentative="1">
      <w:start w:val="1"/>
      <w:numFmt w:val="lowerRoman"/>
      <w:lvlText w:val="%6."/>
      <w:lvlJc w:val="right"/>
      <w:pPr>
        <w:ind w:left="3347" w:hanging="440"/>
      </w:pPr>
    </w:lvl>
    <w:lvl w:ilvl="6" w:tplc="0409000F" w:tentative="1">
      <w:start w:val="1"/>
      <w:numFmt w:val="decimal"/>
      <w:lvlText w:val="%7."/>
      <w:lvlJc w:val="left"/>
      <w:pPr>
        <w:ind w:left="3787" w:hanging="440"/>
      </w:pPr>
    </w:lvl>
    <w:lvl w:ilvl="7" w:tplc="04090019" w:tentative="1">
      <w:start w:val="1"/>
      <w:numFmt w:val="lowerLetter"/>
      <w:lvlText w:val="%8)"/>
      <w:lvlJc w:val="left"/>
      <w:pPr>
        <w:ind w:left="4227" w:hanging="440"/>
      </w:pPr>
    </w:lvl>
    <w:lvl w:ilvl="8" w:tplc="0409001B" w:tentative="1">
      <w:start w:val="1"/>
      <w:numFmt w:val="lowerRoman"/>
      <w:lvlText w:val="%9."/>
      <w:lvlJc w:val="right"/>
      <w:pPr>
        <w:ind w:left="4667" w:hanging="440"/>
      </w:pPr>
    </w:lvl>
  </w:abstractNum>
  <w:abstractNum w:abstractNumId="10" w15:restartNumberingAfterBreak="0">
    <w:nsid w:val="50285CC3"/>
    <w:multiLevelType w:val="hybridMultilevel"/>
    <w:tmpl w:val="19C62172"/>
    <w:lvl w:ilvl="0" w:tplc="2DA473FA">
      <w:start w:val="1"/>
      <w:numFmt w:val="decimal"/>
      <w:suff w:val="space"/>
      <w:lvlText w:val="（%1）"/>
      <w:lvlJc w:val="left"/>
      <w:pPr>
        <w:ind w:left="1760" w:hanging="440"/>
      </w:pPr>
      <w:rPr>
        <w:rFonts w:hint="eastAsia"/>
      </w:rPr>
    </w:lvl>
    <w:lvl w:ilvl="1" w:tplc="04090019" w:tentative="1">
      <w:start w:val="1"/>
      <w:numFmt w:val="lowerLetter"/>
      <w:lvlText w:val="%2)"/>
      <w:lvlJc w:val="left"/>
      <w:pPr>
        <w:ind w:left="2200" w:hanging="440"/>
      </w:pPr>
    </w:lvl>
    <w:lvl w:ilvl="2" w:tplc="0409001B" w:tentative="1">
      <w:start w:val="1"/>
      <w:numFmt w:val="lowerRoman"/>
      <w:lvlText w:val="%3."/>
      <w:lvlJc w:val="right"/>
      <w:pPr>
        <w:ind w:left="2640" w:hanging="440"/>
      </w:pPr>
    </w:lvl>
    <w:lvl w:ilvl="3" w:tplc="0409000F" w:tentative="1">
      <w:start w:val="1"/>
      <w:numFmt w:val="decimal"/>
      <w:lvlText w:val="%4."/>
      <w:lvlJc w:val="left"/>
      <w:pPr>
        <w:ind w:left="3080" w:hanging="440"/>
      </w:pPr>
    </w:lvl>
    <w:lvl w:ilvl="4" w:tplc="04090019" w:tentative="1">
      <w:start w:val="1"/>
      <w:numFmt w:val="lowerLetter"/>
      <w:lvlText w:val="%5)"/>
      <w:lvlJc w:val="left"/>
      <w:pPr>
        <w:ind w:left="3520" w:hanging="440"/>
      </w:pPr>
    </w:lvl>
    <w:lvl w:ilvl="5" w:tplc="0409001B" w:tentative="1">
      <w:start w:val="1"/>
      <w:numFmt w:val="lowerRoman"/>
      <w:lvlText w:val="%6."/>
      <w:lvlJc w:val="right"/>
      <w:pPr>
        <w:ind w:left="3960" w:hanging="440"/>
      </w:pPr>
    </w:lvl>
    <w:lvl w:ilvl="6" w:tplc="0409000F" w:tentative="1">
      <w:start w:val="1"/>
      <w:numFmt w:val="decimal"/>
      <w:lvlText w:val="%7."/>
      <w:lvlJc w:val="left"/>
      <w:pPr>
        <w:ind w:left="4400" w:hanging="440"/>
      </w:pPr>
    </w:lvl>
    <w:lvl w:ilvl="7" w:tplc="04090019" w:tentative="1">
      <w:start w:val="1"/>
      <w:numFmt w:val="lowerLetter"/>
      <w:lvlText w:val="%8)"/>
      <w:lvlJc w:val="left"/>
      <w:pPr>
        <w:ind w:left="4840" w:hanging="440"/>
      </w:pPr>
    </w:lvl>
    <w:lvl w:ilvl="8" w:tplc="0409001B" w:tentative="1">
      <w:start w:val="1"/>
      <w:numFmt w:val="lowerRoman"/>
      <w:lvlText w:val="%9."/>
      <w:lvlJc w:val="right"/>
      <w:pPr>
        <w:ind w:left="5280" w:hanging="440"/>
      </w:pPr>
    </w:lvl>
  </w:abstractNum>
  <w:abstractNum w:abstractNumId="11" w15:restartNumberingAfterBreak="0">
    <w:nsid w:val="53344A7A"/>
    <w:multiLevelType w:val="hybridMultilevel"/>
    <w:tmpl w:val="0460514A"/>
    <w:lvl w:ilvl="0" w:tplc="2094260E">
      <w:start w:val="1"/>
      <w:numFmt w:val="decimal"/>
      <w:suff w:val="space"/>
      <w:lvlText w:val="（%1）"/>
      <w:lvlJc w:val="left"/>
      <w:pPr>
        <w:ind w:left="780" w:hanging="36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2" w15:restartNumberingAfterBreak="0">
    <w:nsid w:val="57D41E12"/>
    <w:multiLevelType w:val="multilevel"/>
    <w:tmpl w:val="DC54FFEC"/>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7F54D7"/>
    <w:multiLevelType w:val="hybridMultilevel"/>
    <w:tmpl w:val="FBC449BE"/>
    <w:lvl w:ilvl="0" w:tplc="405EEBF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59DE711D"/>
    <w:multiLevelType w:val="hybridMultilevel"/>
    <w:tmpl w:val="A0626BCA"/>
    <w:lvl w:ilvl="0" w:tplc="6676308A">
      <w:start w:val="1"/>
      <w:numFmt w:val="decimal"/>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5" w15:restartNumberingAfterBreak="0">
    <w:nsid w:val="7AAD1990"/>
    <w:multiLevelType w:val="hybridMultilevel"/>
    <w:tmpl w:val="D6448294"/>
    <w:lvl w:ilvl="0" w:tplc="ADFAD482">
      <w:start w:val="1"/>
      <w:numFmt w:val="decimal"/>
      <w:lvlText w:val="（%1）"/>
      <w:lvlJc w:val="left"/>
      <w:pPr>
        <w:ind w:left="92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6" w15:restartNumberingAfterBreak="0">
    <w:nsid w:val="7D271178"/>
    <w:multiLevelType w:val="hybridMultilevel"/>
    <w:tmpl w:val="78108D0E"/>
    <w:lvl w:ilvl="0" w:tplc="FDE00EA4">
      <w:start w:val="1"/>
      <w:numFmt w:val="decimal"/>
      <w:suff w:val="space"/>
      <w:lvlText w:val="（%1）"/>
      <w:lvlJc w:val="left"/>
      <w:pPr>
        <w:ind w:left="920" w:hanging="440"/>
      </w:pPr>
      <w:rPr>
        <w:rFonts w:hint="eastAsia"/>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1014956541">
    <w:abstractNumId w:val="8"/>
  </w:num>
  <w:num w:numId="2" w16cid:durableId="52849409">
    <w:abstractNumId w:val="3"/>
  </w:num>
  <w:num w:numId="3" w16cid:durableId="159471797">
    <w:abstractNumId w:val="12"/>
  </w:num>
  <w:num w:numId="4" w16cid:durableId="1559239309">
    <w:abstractNumId w:val="0"/>
  </w:num>
  <w:num w:numId="5" w16cid:durableId="1435246406">
    <w:abstractNumId w:val="16"/>
  </w:num>
  <w:num w:numId="6" w16cid:durableId="1437291195">
    <w:abstractNumId w:val="4"/>
  </w:num>
  <w:num w:numId="7" w16cid:durableId="1984848752">
    <w:abstractNumId w:val="15"/>
  </w:num>
  <w:num w:numId="8" w16cid:durableId="502625965">
    <w:abstractNumId w:val="1"/>
  </w:num>
  <w:num w:numId="9" w16cid:durableId="701789580">
    <w:abstractNumId w:val="10"/>
  </w:num>
  <w:num w:numId="10" w16cid:durableId="808401404">
    <w:abstractNumId w:val="14"/>
  </w:num>
  <w:num w:numId="11" w16cid:durableId="1016611588">
    <w:abstractNumId w:val="7"/>
  </w:num>
  <w:num w:numId="12" w16cid:durableId="1422218212">
    <w:abstractNumId w:val="2"/>
  </w:num>
  <w:num w:numId="13" w16cid:durableId="2039894492">
    <w:abstractNumId w:val="6"/>
  </w:num>
  <w:num w:numId="14" w16cid:durableId="1428110405">
    <w:abstractNumId w:val="11"/>
  </w:num>
  <w:num w:numId="15" w16cid:durableId="437025927">
    <w:abstractNumId w:val="5"/>
  </w:num>
  <w:num w:numId="16" w16cid:durableId="1872763897">
    <w:abstractNumId w:val="9"/>
  </w:num>
  <w:num w:numId="17" w16cid:durableId="20188500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DB3"/>
    <w:rsid w:val="00103C4F"/>
    <w:rsid w:val="00257E33"/>
    <w:rsid w:val="00263283"/>
    <w:rsid w:val="002E3635"/>
    <w:rsid w:val="00315BB3"/>
    <w:rsid w:val="004A0AE7"/>
    <w:rsid w:val="004D2C99"/>
    <w:rsid w:val="00513871"/>
    <w:rsid w:val="005366CE"/>
    <w:rsid w:val="00590BB7"/>
    <w:rsid w:val="005A34CB"/>
    <w:rsid w:val="006068E7"/>
    <w:rsid w:val="006236F5"/>
    <w:rsid w:val="00694C5A"/>
    <w:rsid w:val="007C46EA"/>
    <w:rsid w:val="00814CDD"/>
    <w:rsid w:val="00857117"/>
    <w:rsid w:val="00865B6E"/>
    <w:rsid w:val="0086719C"/>
    <w:rsid w:val="00871D15"/>
    <w:rsid w:val="00937F0D"/>
    <w:rsid w:val="009B08EB"/>
    <w:rsid w:val="00B02D99"/>
    <w:rsid w:val="00B60826"/>
    <w:rsid w:val="00B6514B"/>
    <w:rsid w:val="00B9596A"/>
    <w:rsid w:val="00B97349"/>
    <w:rsid w:val="00BF5354"/>
    <w:rsid w:val="00C01BEC"/>
    <w:rsid w:val="00C03DB3"/>
    <w:rsid w:val="00C13DAE"/>
    <w:rsid w:val="00C364AF"/>
    <w:rsid w:val="00CB596F"/>
    <w:rsid w:val="00D00769"/>
    <w:rsid w:val="00DB0355"/>
    <w:rsid w:val="00DF4846"/>
    <w:rsid w:val="00E0336F"/>
    <w:rsid w:val="00E44476"/>
    <w:rsid w:val="00E74C52"/>
    <w:rsid w:val="00E84461"/>
    <w:rsid w:val="00E866B6"/>
    <w:rsid w:val="00EA3AC5"/>
    <w:rsid w:val="00EA4B4B"/>
    <w:rsid w:val="00F0385A"/>
    <w:rsid w:val="00F15D27"/>
    <w:rsid w:val="00FB132C"/>
    <w:rsid w:val="00FC3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EF393"/>
  <w15:chartTrackingRefBased/>
  <w15:docId w15:val="{1B00A78F-218E-4790-947C-E6CAA46F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6EA"/>
    <w:pPr>
      <w:widowControl w:val="0"/>
      <w:spacing w:line="400" w:lineRule="exact"/>
      <w:ind w:firstLineChars="200" w:firstLine="200"/>
      <w:jc w:val="both"/>
    </w:pPr>
    <w:rPr>
      <w:rFonts w:ascii="Times New Roman" w:eastAsia="宋体" w:hAnsi="Times New Roman" w:cs="宋体"/>
      <w:kern w:val="0"/>
      <w:sz w:val="24"/>
      <w:szCs w:val="24"/>
    </w:rPr>
  </w:style>
  <w:style w:type="paragraph" w:styleId="1">
    <w:name w:val="heading 1"/>
    <w:basedOn w:val="a"/>
    <w:next w:val="a"/>
    <w:link w:val="10"/>
    <w:uiPriority w:val="9"/>
    <w:qFormat/>
    <w:rsid w:val="00C03DB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C03DB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rsid w:val="00C03DB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unhideWhenUsed/>
    <w:qFormat/>
    <w:rsid w:val="00C03DB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03DB3"/>
    <w:pPr>
      <w:keepNext/>
      <w:keepLines/>
      <w:spacing w:before="80" w:after="40"/>
      <w:outlineLvl w:val="4"/>
    </w:pPr>
    <w:rPr>
      <w:rFonts w:cstheme="majorBidi"/>
      <w:color w:val="0F4761" w:themeColor="accent1" w:themeShade="BF"/>
    </w:rPr>
  </w:style>
  <w:style w:type="paragraph" w:styleId="6">
    <w:name w:val="heading 6"/>
    <w:basedOn w:val="a"/>
    <w:next w:val="a"/>
    <w:link w:val="60"/>
    <w:uiPriority w:val="9"/>
    <w:semiHidden/>
    <w:unhideWhenUsed/>
    <w:qFormat/>
    <w:rsid w:val="00C03DB3"/>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03DB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DB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03DB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3DB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rsid w:val="00C03DB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rsid w:val="00C03DB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rsid w:val="00C03DB3"/>
    <w:rPr>
      <w:rFonts w:cstheme="majorBidi"/>
      <w:color w:val="0F4761" w:themeColor="accent1" w:themeShade="BF"/>
      <w:sz w:val="28"/>
      <w:szCs w:val="28"/>
    </w:rPr>
  </w:style>
  <w:style w:type="character" w:customStyle="1" w:styleId="50">
    <w:name w:val="标题 5 字符"/>
    <w:basedOn w:val="a0"/>
    <w:link w:val="5"/>
    <w:uiPriority w:val="9"/>
    <w:semiHidden/>
    <w:rsid w:val="00C03DB3"/>
    <w:rPr>
      <w:rFonts w:cstheme="majorBidi"/>
      <w:color w:val="0F4761" w:themeColor="accent1" w:themeShade="BF"/>
      <w:sz w:val="24"/>
      <w:szCs w:val="24"/>
    </w:rPr>
  </w:style>
  <w:style w:type="character" w:customStyle="1" w:styleId="60">
    <w:name w:val="标题 6 字符"/>
    <w:basedOn w:val="a0"/>
    <w:link w:val="6"/>
    <w:uiPriority w:val="9"/>
    <w:semiHidden/>
    <w:rsid w:val="00C03DB3"/>
    <w:rPr>
      <w:rFonts w:cstheme="majorBidi"/>
      <w:b/>
      <w:bCs/>
      <w:color w:val="0F4761" w:themeColor="accent1" w:themeShade="BF"/>
    </w:rPr>
  </w:style>
  <w:style w:type="character" w:customStyle="1" w:styleId="70">
    <w:name w:val="标题 7 字符"/>
    <w:basedOn w:val="a0"/>
    <w:link w:val="7"/>
    <w:uiPriority w:val="9"/>
    <w:semiHidden/>
    <w:rsid w:val="00C03DB3"/>
    <w:rPr>
      <w:rFonts w:cstheme="majorBidi"/>
      <w:b/>
      <w:bCs/>
      <w:color w:val="595959" w:themeColor="text1" w:themeTint="A6"/>
    </w:rPr>
  </w:style>
  <w:style w:type="character" w:customStyle="1" w:styleId="80">
    <w:name w:val="标题 8 字符"/>
    <w:basedOn w:val="a0"/>
    <w:link w:val="8"/>
    <w:uiPriority w:val="9"/>
    <w:semiHidden/>
    <w:rsid w:val="00C03DB3"/>
    <w:rPr>
      <w:rFonts w:cstheme="majorBidi"/>
      <w:color w:val="595959" w:themeColor="text1" w:themeTint="A6"/>
    </w:rPr>
  </w:style>
  <w:style w:type="character" w:customStyle="1" w:styleId="90">
    <w:name w:val="标题 9 字符"/>
    <w:basedOn w:val="a0"/>
    <w:link w:val="9"/>
    <w:uiPriority w:val="9"/>
    <w:semiHidden/>
    <w:rsid w:val="00C03DB3"/>
    <w:rPr>
      <w:rFonts w:eastAsiaTheme="majorEastAsia" w:cstheme="majorBidi"/>
      <w:color w:val="595959" w:themeColor="text1" w:themeTint="A6"/>
    </w:rPr>
  </w:style>
  <w:style w:type="paragraph" w:styleId="a3">
    <w:name w:val="Title"/>
    <w:basedOn w:val="a"/>
    <w:next w:val="a"/>
    <w:link w:val="a4"/>
    <w:uiPriority w:val="10"/>
    <w:qFormat/>
    <w:rsid w:val="00C03DB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D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DB3"/>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D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DB3"/>
    <w:pPr>
      <w:spacing w:before="160" w:after="160"/>
      <w:jc w:val="center"/>
    </w:pPr>
    <w:rPr>
      <w:i/>
      <w:iCs/>
      <w:color w:val="404040" w:themeColor="text1" w:themeTint="BF"/>
    </w:rPr>
  </w:style>
  <w:style w:type="character" w:customStyle="1" w:styleId="a8">
    <w:name w:val="引用 字符"/>
    <w:basedOn w:val="a0"/>
    <w:link w:val="a7"/>
    <w:uiPriority w:val="29"/>
    <w:rsid w:val="00C03DB3"/>
    <w:rPr>
      <w:i/>
      <w:iCs/>
      <w:color w:val="404040" w:themeColor="text1" w:themeTint="BF"/>
    </w:rPr>
  </w:style>
  <w:style w:type="paragraph" w:styleId="a9">
    <w:name w:val="List Paragraph"/>
    <w:basedOn w:val="a"/>
    <w:uiPriority w:val="34"/>
    <w:qFormat/>
    <w:rsid w:val="00C03DB3"/>
    <w:pPr>
      <w:ind w:left="720"/>
      <w:contextualSpacing/>
    </w:pPr>
  </w:style>
  <w:style w:type="character" w:styleId="aa">
    <w:name w:val="Intense Emphasis"/>
    <w:basedOn w:val="a0"/>
    <w:uiPriority w:val="21"/>
    <w:qFormat/>
    <w:rsid w:val="00C03DB3"/>
    <w:rPr>
      <w:i/>
      <w:iCs/>
      <w:color w:val="0F4761" w:themeColor="accent1" w:themeShade="BF"/>
    </w:rPr>
  </w:style>
  <w:style w:type="paragraph" w:styleId="ab">
    <w:name w:val="Intense Quote"/>
    <w:basedOn w:val="a"/>
    <w:next w:val="a"/>
    <w:link w:val="ac"/>
    <w:uiPriority w:val="30"/>
    <w:qFormat/>
    <w:rsid w:val="00C03D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03DB3"/>
    <w:rPr>
      <w:i/>
      <w:iCs/>
      <w:color w:val="0F4761" w:themeColor="accent1" w:themeShade="BF"/>
    </w:rPr>
  </w:style>
  <w:style w:type="character" w:styleId="ad">
    <w:name w:val="Intense Reference"/>
    <w:basedOn w:val="a0"/>
    <w:uiPriority w:val="32"/>
    <w:qFormat/>
    <w:rsid w:val="00C03DB3"/>
    <w:rPr>
      <w:b/>
      <w:bCs/>
      <w:smallCaps/>
      <w:color w:val="0F4761" w:themeColor="accent1" w:themeShade="BF"/>
      <w:spacing w:val="5"/>
    </w:rPr>
  </w:style>
  <w:style w:type="paragraph" w:styleId="ae">
    <w:name w:val="header"/>
    <w:basedOn w:val="a"/>
    <w:link w:val="af"/>
    <w:uiPriority w:val="99"/>
    <w:unhideWhenUsed/>
    <w:rsid w:val="00694C5A"/>
    <w:pPr>
      <w:tabs>
        <w:tab w:val="center" w:pos="4153"/>
        <w:tab w:val="right" w:pos="8306"/>
      </w:tabs>
      <w:snapToGrid w:val="0"/>
      <w:jc w:val="center"/>
    </w:pPr>
    <w:rPr>
      <w:sz w:val="18"/>
      <w:szCs w:val="18"/>
    </w:rPr>
  </w:style>
  <w:style w:type="character" w:customStyle="1" w:styleId="af">
    <w:name w:val="页眉 字符"/>
    <w:basedOn w:val="a0"/>
    <w:link w:val="ae"/>
    <w:uiPriority w:val="99"/>
    <w:rsid w:val="00694C5A"/>
    <w:rPr>
      <w:sz w:val="18"/>
      <w:szCs w:val="18"/>
    </w:rPr>
  </w:style>
  <w:style w:type="paragraph" w:styleId="af0">
    <w:name w:val="footer"/>
    <w:basedOn w:val="a"/>
    <w:link w:val="af1"/>
    <w:uiPriority w:val="99"/>
    <w:unhideWhenUsed/>
    <w:rsid w:val="00694C5A"/>
    <w:pPr>
      <w:tabs>
        <w:tab w:val="center" w:pos="4153"/>
        <w:tab w:val="right" w:pos="8306"/>
      </w:tabs>
      <w:snapToGrid w:val="0"/>
      <w:jc w:val="left"/>
    </w:pPr>
    <w:rPr>
      <w:sz w:val="18"/>
      <w:szCs w:val="18"/>
    </w:rPr>
  </w:style>
  <w:style w:type="character" w:customStyle="1" w:styleId="af1">
    <w:name w:val="页脚 字符"/>
    <w:basedOn w:val="a0"/>
    <w:link w:val="af0"/>
    <w:uiPriority w:val="99"/>
    <w:rsid w:val="00694C5A"/>
    <w:rPr>
      <w:sz w:val="18"/>
      <w:szCs w:val="18"/>
    </w:rPr>
  </w:style>
  <w:style w:type="paragraph" w:styleId="af2">
    <w:name w:val="caption"/>
    <w:basedOn w:val="a"/>
    <w:next w:val="a"/>
    <w:uiPriority w:val="35"/>
    <w:unhideWhenUsed/>
    <w:qFormat/>
    <w:rsid w:val="00694C5A"/>
    <w:pPr>
      <w:spacing w:line="240" w:lineRule="auto"/>
      <w:ind w:firstLineChars="0" w:firstLine="0"/>
    </w:pPr>
    <w:rPr>
      <w:rFonts w:cstheme="majorBidi"/>
      <w:sz w:val="21"/>
      <w:szCs w:val="20"/>
    </w:rPr>
  </w:style>
  <w:style w:type="table" w:styleId="af3">
    <w:name w:val="Table Grid"/>
    <w:basedOn w:val="a1"/>
    <w:uiPriority w:val="59"/>
    <w:rsid w:val="00E74C52"/>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眉 Char"/>
    <w:basedOn w:val="a0"/>
    <w:rsid w:val="00E74C52"/>
    <w:rPr>
      <w:rFonts w:ascii="Times New Roman" w:eastAsia="宋体" w:hAnsi="Times New Roman" w:cs="Times New Roman"/>
      <w:sz w:val="18"/>
      <w:szCs w:val="18"/>
    </w:rPr>
  </w:style>
  <w:style w:type="paragraph" w:styleId="af4">
    <w:name w:val="Normal (Web)"/>
    <w:basedOn w:val="a"/>
    <w:uiPriority w:val="99"/>
    <w:rsid w:val="00E74C52"/>
  </w:style>
  <w:style w:type="character" w:styleId="af5">
    <w:name w:val="Hyperlink"/>
    <w:uiPriority w:val="99"/>
    <w:unhideWhenUsed/>
    <w:rsid w:val="00E74C52"/>
    <w:rPr>
      <w:color w:val="0563C1"/>
      <w:u w:val="single"/>
    </w:rPr>
  </w:style>
  <w:style w:type="paragraph" w:styleId="af6">
    <w:name w:val="Body Text"/>
    <w:basedOn w:val="a"/>
    <w:link w:val="af7"/>
    <w:rsid w:val="00E74C52"/>
    <w:pPr>
      <w:spacing w:after="120"/>
    </w:pPr>
  </w:style>
  <w:style w:type="character" w:customStyle="1" w:styleId="af7">
    <w:name w:val="正文文本 字符"/>
    <w:basedOn w:val="a0"/>
    <w:link w:val="af6"/>
    <w:rsid w:val="00E74C52"/>
    <w:rPr>
      <w:rFonts w:ascii="Times New Roman" w:eastAsia="宋体" w:hAnsi="Times New Roman" w:cs="宋体"/>
      <w:kern w:val="0"/>
      <w:sz w:val="24"/>
      <w:szCs w:val="24"/>
    </w:rPr>
  </w:style>
  <w:style w:type="paragraph" w:styleId="af8">
    <w:name w:val="Plain Text"/>
    <w:basedOn w:val="a"/>
    <w:link w:val="af9"/>
    <w:rsid w:val="00E74C52"/>
    <w:rPr>
      <w:rFonts w:ascii="宋体" w:hAnsi="Courier New"/>
      <w:szCs w:val="21"/>
    </w:rPr>
  </w:style>
  <w:style w:type="character" w:customStyle="1" w:styleId="af9">
    <w:name w:val="纯文本 字符"/>
    <w:basedOn w:val="a0"/>
    <w:link w:val="af8"/>
    <w:rsid w:val="00E74C52"/>
    <w:rPr>
      <w:rFonts w:ascii="宋体" w:eastAsia="宋体" w:hAnsi="Courier New" w:cs="宋体"/>
      <w:kern w:val="0"/>
      <w:sz w:val="24"/>
      <w:szCs w:val="21"/>
    </w:rPr>
  </w:style>
  <w:style w:type="character" w:customStyle="1" w:styleId="Char0">
    <w:name w:val="页脚 Char"/>
    <w:basedOn w:val="a0"/>
    <w:uiPriority w:val="99"/>
    <w:rsid w:val="00E74C52"/>
    <w:rPr>
      <w:rFonts w:ascii="Times New Roman" w:eastAsia="宋体" w:hAnsi="Times New Roman" w:cs="Times New Roman"/>
      <w:sz w:val="18"/>
      <w:szCs w:val="18"/>
    </w:rPr>
  </w:style>
  <w:style w:type="paragraph" w:styleId="TOC1">
    <w:name w:val="toc 1"/>
    <w:basedOn w:val="a"/>
    <w:next w:val="a"/>
    <w:autoRedefine/>
    <w:uiPriority w:val="39"/>
    <w:unhideWhenUsed/>
    <w:rsid w:val="00E74C52"/>
    <w:pPr>
      <w:tabs>
        <w:tab w:val="right" w:leader="dot" w:pos="8495"/>
      </w:tabs>
      <w:ind w:firstLineChars="0" w:firstLine="0"/>
    </w:pPr>
    <w:rPr>
      <w:sz w:val="28"/>
    </w:rPr>
  </w:style>
  <w:style w:type="paragraph" w:styleId="TOC2">
    <w:name w:val="toc 2"/>
    <w:basedOn w:val="a"/>
    <w:next w:val="a"/>
    <w:autoRedefine/>
    <w:uiPriority w:val="39"/>
    <w:unhideWhenUsed/>
    <w:rsid w:val="00E74C52"/>
    <w:pPr>
      <w:ind w:leftChars="100" w:left="100" w:firstLineChars="0" w:firstLine="0"/>
    </w:pPr>
  </w:style>
  <w:style w:type="paragraph" w:styleId="TOC3">
    <w:name w:val="toc 3"/>
    <w:basedOn w:val="a"/>
    <w:next w:val="a"/>
    <w:autoRedefine/>
    <w:uiPriority w:val="39"/>
    <w:unhideWhenUsed/>
    <w:rsid w:val="00E74C52"/>
    <w:pPr>
      <w:ind w:leftChars="200" w:left="200" w:firstLineChars="0" w:firstLine="0"/>
    </w:pPr>
  </w:style>
  <w:style w:type="numbering" w:customStyle="1" w:styleId="11">
    <w:name w:val="无列表1"/>
    <w:next w:val="a2"/>
    <w:uiPriority w:val="99"/>
    <w:semiHidden/>
    <w:unhideWhenUsed/>
    <w:rsid w:val="00E74C52"/>
  </w:style>
  <w:style w:type="character" w:styleId="afa">
    <w:name w:val="FollowedHyperlink"/>
    <w:basedOn w:val="a0"/>
    <w:uiPriority w:val="99"/>
    <w:semiHidden/>
    <w:unhideWhenUsed/>
    <w:rsid w:val="00E74C52"/>
    <w:rPr>
      <w:color w:val="954F72"/>
      <w:u w:val="single"/>
    </w:rPr>
  </w:style>
  <w:style w:type="paragraph" w:customStyle="1" w:styleId="msonormal0">
    <w:name w:val="msonormal"/>
    <w:basedOn w:val="a"/>
    <w:rsid w:val="00E74C52"/>
    <w:pPr>
      <w:spacing w:before="100" w:beforeAutospacing="1" w:after="100" w:afterAutospacing="1" w:line="240" w:lineRule="auto"/>
      <w:ind w:firstLineChars="0" w:firstLine="0"/>
      <w:jc w:val="left"/>
    </w:pPr>
    <w:rPr>
      <w:rFonts w:ascii="宋体" w:hAnsi="宋体"/>
    </w:rPr>
  </w:style>
  <w:style w:type="paragraph" w:customStyle="1" w:styleId="font5">
    <w:name w:val="font5"/>
    <w:basedOn w:val="a"/>
    <w:rsid w:val="00E74C52"/>
    <w:pPr>
      <w:spacing w:before="100" w:beforeAutospacing="1" w:after="100" w:afterAutospacing="1" w:line="240" w:lineRule="auto"/>
      <w:ind w:firstLineChars="0" w:firstLine="0"/>
      <w:jc w:val="left"/>
    </w:pPr>
    <w:rPr>
      <w:rFonts w:ascii="等线" w:eastAsia="等线" w:hAnsi="等线"/>
      <w:sz w:val="18"/>
      <w:szCs w:val="18"/>
    </w:rPr>
  </w:style>
  <w:style w:type="paragraph" w:customStyle="1" w:styleId="font6">
    <w:name w:val="font6"/>
    <w:basedOn w:val="a"/>
    <w:rsid w:val="00E74C52"/>
    <w:pPr>
      <w:spacing w:before="100" w:beforeAutospacing="1" w:after="100" w:afterAutospacing="1" w:line="240" w:lineRule="auto"/>
      <w:ind w:firstLineChars="0" w:firstLine="0"/>
      <w:jc w:val="left"/>
    </w:pPr>
    <w:rPr>
      <w:rFonts w:cs="Times New Roman"/>
      <w:b/>
      <w:bCs/>
      <w:color w:val="000000"/>
      <w:sz w:val="20"/>
      <w:szCs w:val="20"/>
    </w:rPr>
  </w:style>
  <w:style w:type="paragraph" w:customStyle="1" w:styleId="font7">
    <w:name w:val="font7"/>
    <w:basedOn w:val="a"/>
    <w:rsid w:val="00E74C52"/>
    <w:pPr>
      <w:spacing w:before="100" w:beforeAutospacing="1" w:after="100" w:afterAutospacing="1" w:line="240" w:lineRule="auto"/>
      <w:ind w:firstLineChars="0" w:firstLine="0"/>
      <w:jc w:val="left"/>
    </w:pPr>
    <w:rPr>
      <w:rFonts w:cs="Times New Roman"/>
      <w:b/>
      <w:bCs/>
      <w:color w:val="000000"/>
      <w:sz w:val="20"/>
      <w:szCs w:val="20"/>
    </w:rPr>
  </w:style>
  <w:style w:type="paragraph" w:customStyle="1" w:styleId="font8">
    <w:name w:val="font8"/>
    <w:basedOn w:val="a"/>
    <w:rsid w:val="00E74C52"/>
    <w:pPr>
      <w:spacing w:before="100" w:beforeAutospacing="1" w:after="100" w:afterAutospacing="1" w:line="240" w:lineRule="auto"/>
      <w:ind w:firstLineChars="0" w:firstLine="0"/>
      <w:jc w:val="left"/>
    </w:pPr>
    <w:rPr>
      <w:rFonts w:cs="Times New Roman"/>
      <w:b/>
      <w:bCs/>
      <w:color w:val="000000"/>
      <w:sz w:val="20"/>
      <w:szCs w:val="20"/>
    </w:rPr>
  </w:style>
  <w:style w:type="paragraph" w:customStyle="1" w:styleId="xl66">
    <w:name w:val="xl66"/>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b/>
      <w:bCs/>
      <w:sz w:val="20"/>
      <w:szCs w:val="20"/>
    </w:rPr>
  </w:style>
  <w:style w:type="paragraph" w:customStyle="1" w:styleId="xl67">
    <w:name w:val="xl67"/>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b/>
      <w:bCs/>
      <w:sz w:val="20"/>
      <w:szCs w:val="20"/>
    </w:rPr>
  </w:style>
  <w:style w:type="paragraph" w:customStyle="1" w:styleId="xl68">
    <w:name w:val="xl68"/>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sz w:val="20"/>
      <w:szCs w:val="20"/>
    </w:rPr>
  </w:style>
  <w:style w:type="paragraph" w:customStyle="1" w:styleId="xl69">
    <w:name w:val="xl69"/>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sz w:val="20"/>
      <w:szCs w:val="20"/>
    </w:rPr>
  </w:style>
  <w:style w:type="paragraph" w:customStyle="1" w:styleId="xl70">
    <w:name w:val="xl70"/>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sz w:val="20"/>
      <w:szCs w:val="20"/>
    </w:rPr>
  </w:style>
  <w:style w:type="paragraph" w:customStyle="1" w:styleId="xl71">
    <w:name w:val="xl71"/>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sz w:val="20"/>
      <w:szCs w:val="20"/>
    </w:rPr>
  </w:style>
  <w:style w:type="paragraph" w:customStyle="1" w:styleId="xl72">
    <w:name w:val="xl72"/>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sz w:val="20"/>
      <w:szCs w:val="20"/>
    </w:rPr>
  </w:style>
  <w:style w:type="paragraph" w:customStyle="1" w:styleId="xl73">
    <w:name w:val="xl73"/>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b/>
      <w:bCs/>
      <w:i/>
      <w:iCs/>
      <w:sz w:val="20"/>
      <w:szCs w:val="20"/>
    </w:rPr>
  </w:style>
  <w:style w:type="paragraph" w:customStyle="1" w:styleId="xl74">
    <w:name w:val="xl74"/>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Times New Roman"/>
      <w:b/>
      <w:bCs/>
      <w:i/>
      <w:iCs/>
      <w:sz w:val="20"/>
      <w:szCs w:val="20"/>
    </w:rPr>
  </w:style>
  <w:style w:type="paragraph" w:customStyle="1" w:styleId="xl75">
    <w:name w:val="xl75"/>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Times New Roman"/>
      <w:b/>
      <w:bCs/>
      <w:i/>
      <w:iCs/>
      <w:sz w:val="20"/>
      <w:szCs w:val="20"/>
    </w:rPr>
  </w:style>
  <w:style w:type="paragraph" w:customStyle="1" w:styleId="xl76">
    <w:name w:val="xl76"/>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Times New Roman"/>
      <w:b/>
      <w:bCs/>
      <w:i/>
      <w:iCs/>
      <w:sz w:val="20"/>
      <w:szCs w:val="20"/>
    </w:rPr>
  </w:style>
  <w:style w:type="paragraph" w:customStyle="1" w:styleId="xl77">
    <w:name w:val="xl77"/>
    <w:basedOn w:val="a"/>
    <w:rsid w:val="00E74C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cs="Times New Roman"/>
      <w:b/>
      <w:bCs/>
      <w:i/>
      <w:iCs/>
      <w:sz w:val="20"/>
      <w:szCs w:val="20"/>
    </w:rPr>
  </w:style>
  <w:style w:type="paragraph" w:customStyle="1" w:styleId="xl78">
    <w:name w:val="xl78"/>
    <w:basedOn w:val="a"/>
    <w:rsid w:val="00E74C52"/>
    <w:pPr>
      <w:spacing w:before="100" w:beforeAutospacing="1" w:after="100" w:afterAutospacing="1" w:line="240" w:lineRule="auto"/>
      <w:ind w:firstLineChars="0" w:firstLine="0"/>
      <w:jc w:val="center"/>
      <w:textAlignment w:val="center"/>
    </w:pPr>
    <w:rPr>
      <w:rFonts w:cs="Times New Roman"/>
      <w:sz w:val="20"/>
      <w:szCs w:val="20"/>
    </w:rPr>
  </w:style>
  <w:style w:type="paragraph" w:customStyle="1" w:styleId="xl79">
    <w:name w:val="xl79"/>
    <w:basedOn w:val="a"/>
    <w:rsid w:val="00E74C52"/>
    <w:pPr>
      <w:spacing w:before="100" w:beforeAutospacing="1" w:after="100" w:afterAutospacing="1" w:line="240" w:lineRule="auto"/>
      <w:ind w:firstLineChars="0" w:firstLine="0"/>
      <w:jc w:val="center"/>
      <w:textAlignment w:val="center"/>
    </w:pPr>
    <w:rPr>
      <w:rFonts w:cs="Times New Roman"/>
      <w:sz w:val="20"/>
      <w:szCs w:val="20"/>
    </w:rPr>
  </w:style>
  <w:style w:type="paragraph" w:customStyle="1" w:styleId="xl80">
    <w:name w:val="xl80"/>
    <w:basedOn w:val="a"/>
    <w:rsid w:val="00E74C52"/>
    <w:pPr>
      <w:spacing w:before="100" w:beforeAutospacing="1" w:after="100" w:afterAutospacing="1" w:line="240" w:lineRule="auto"/>
      <w:ind w:firstLineChars="0" w:firstLine="0"/>
      <w:jc w:val="left"/>
      <w:textAlignment w:val="center"/>
    </w:pPr>
    <w:rPr>
      <w:rFonts w:cs="Times New Roman"/>
      <w:b/>
      <w:bCs/>
    </w:rPr>
  </w:style>
  <w:style w:type="paragraph" w:styleId="TOC">
    <w:name w:val="TOC Heading"/>
    <w:basedOn w:val="1"/>
    <w:next w:val="a"/>
    <w:uiPriority w:val="39"/>
    <w:unhideWhenUsed/>
    <w:qFormat/>
    <w:rsid w:val="00E74C52"/>
    <w:pPr>
      <w:keepLines w:val="0"/>
      <w:pageBreakBefore/>
      <w:snapToGrid w:val="0"/>
      <w:spacing w:before="240" w:after="0" w:line="259" w:lineRule="auto"/>
      <w:ind w:firstLineChars="0" w:firstLine="0"/>
      <w:jc w:val="left"/>
      <w:outlineLvl w:val="9"/>
    </w:pPr>
    <w:rPr>
      <w:sz w:val="32"/>
      <w:szCs w:val="32"/>
    </w:rPr>
  </w:style>
  <w:style w:type="character" w:styleId="afb">
    <w:name w:val="Placeholder Text"/>
    <w:basedOn w:val="a0"/>
    <w:uiPriority w:val="99"/>
    <w:semiHidden/>
    <w:rsid w:val="00E74C52"/>
    <w:rPr>
      <w:color w:val="666666"/>
    </w:rPr>
  </w:style>
  <w:style w:type="paragraph" w:styleId="TOC4">
    <w:name w:val="toc 4"/>
    <w:basedOn w:val="a"/>
    <w:next w:val="a"/>
    <w:autoRedefine/>
    <w:uiPriority w:val="39"/>
    <w:semiHidden/>
    <w:unhideWhenUsed/>
    <w:rsid w:val="00E74C52"/>
    <w:pPr>
      <w:ind w:leftChars="600" w:left="1260"/>
    </w:pPr>
  </w:style>
  <w:style w:type="paragraph" w:styleId="afc">
    <w:name w:val="Revision"/>
    <w:hidden/>
    <w:uiPriority w:val="99"/>
    <w:semiHidden/>
    <w:rsid w:val="00E74C52"/>
    <w:rPr>
      <w:rFonts w:ascii="Times New Roman" w:eastAsia="宋体" w:hAnsi="Times New Roman"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833980">
      <w:bodyDiv w:val="1"/>
      <w:marLeft w:val="0"/>
      <w:marRight w:val="0"/>
      <w:marTop w:val="0"/>
      <w:marBottom w:val="0"/>
      <w:divBdr>
        <w:top w:val="none" w:sz="0" w:space="0" w:color="auto"/>
        <w:left w:val="none" w:sz="0" w:space="0" w:color="auto"/>
        <w:bottom w:val="none" w:sz="0" w:space="0" w:color="auto"/>
        <w:right w:val="none" w:sz="0" w:space="0" w:color="auto"/>
      </w:divBdr>
    </w:div>
    <w:div w:id="457115154">
      <w:bodyDiv w:val="1"/>
      <w:marLeft w:val="0"/>
      <w:marRight w:val="0"/>
      <w:marTop w:val="0"/>
      <w:marBottom w:val="0"/>
      <w:divBdr>
        <w:top w:val="none" w:sz="0" w:space="0" w:color="auto"/>
        <w:left w:val="none" w:sz="0" w:space="0" w:color="auto"/>
        <w:bottom w:val="none" w:sz="0" w:space="0" w:color="auto"/>
        <w:right w:val="none" w:sz="0" w:space="0" w:color="auto"/>
      </w:divBdr>
    </w:div>
    <w:div w:id="849636482">
      <w:bodyDiv w:val="1"/>
      <w:marLeft w:val="0"/>
      <w:marRight w:val="0"/>
      <w:marTop w:val="0"/>
      <w:marBottom w:val="0"/>
      <w:divBdr>
        <w:top w:val="none" w:sz="0" w:space="0" w:color="auto"/>
        <w:left w:val="none" w:sz="0" w:space="0" w:color="auto"/>
        <w:bottom w:val="none" w:sz="0" w:space="0" w:color="auto"/>
        <w:right w:val="none" w:sz="0" w:space="0" w:color="auto"/>
      </w:divBdr>
    </w:div>
    <w:div w:id="1819951659">
      <w:bodyDiv w:val="1"/>
      <w:marLeft w:val="0"/>
      <w:marRight w:val="0"/>
      <w:marTop w:val="0"/>
      <w:marBottom w:val="0"/>
      <w:divBdr>
        <w:top w:val="none" w:sz="0" w:space="0" w:color="auto"/>
        <w:left w:val="none" w:sz="0" w:space="0" w:color="auto"/>
        <w:bottom w:val="none" w:sz="0" w:space="0" w:color="auto"/>
        <w:right w:val="none" w:sz="0" w:space="0" w:color="auto"/>
      </w:divBdr>
    </w:div>
    <w:div w:id="1834642473">
      <w:bodyDiv w:val="1"/>
      <w:marLeft w:val="0"/>
      <w:marRight w:val="0"/>
      <w:marTop w:val="0"/>
      <w:marBottom w:val="0"/>
      <w:divBdr>
        <w:top w:val="none" w:sz="0" w:space="0" w:color="auto"/>
        <w:left w:val="none" w:sz="0" w:space="0" w:color="auto"/>
        <w:bottom w:val="none" w:sz="0" w:space="0" w:color="auto"/>
        <w:right w:val="none" w:sz="0" w:space="0" w:color="auto"/>
      </w:divBdr>
    </w:div>
    <w:div w:id="203367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E2048FC1304F0AB514D718BC361669"/>
        <w:category>
          <w:name w:val="常规"/>
          <w:gallery w:val="placeholder"/>
        </w:category>
        <w:types>
          <w:type w:val="bbPlcHdr"/>
        </w:types>
        <w:behaviors>
          <w:behavior w:val="content"/>
        </w:behaviors>
        <w:guid w:val="{280357C4-1328-4CA2-BE00-EAE2933467C3}"/>
      </w:docPartPr>
      <w:docPartBody>
        <w:p w:rsidR="005B0CF4" w:rsidRDefault="00EC3AE6" w:rsidP="00EC3AE6">
          <w:pPr>
            <w:pStyle w:val="84E2048FC1304F0AB514D718BC361669"/>
          </w:pPr>
          <w:r>
            <w:rPr>
              <w:rStyle w:val="a3"/>
              <w:lang w:val="zh-CN"/>
            </w:rPr>
            <w:t>[作者]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E6"/>
    <w:rsid w:val="00257AC7"/>
    <w:rsid w:val="00293C96"/>
    <w:rsid w:val="005B0CF4"/>
    <w:rsid w:val="0067554D"/>
    <w:rsid w:val="00DF7A4B"/>
    <w:rsid w:val="00EC3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C3AE6"/>
    <w:rPr>
      <w:color w:val="808080"/>
    </w:rPr>
  </w:style>
  <w:style w:type="paragraph" w:customStyle="1" w:styleId="84E2048FC1304F0AB514D718BC361669">
    <w:name w:val="84E2048FC1304F0AB514D718BC361669"/>
    <w:rsid w:val="00EC3AE6"/>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CA686-DDE7-4F69-AD00-C8A13BBA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1454</Words>
  <Characters>8288</Characters>
  <Application>Microsoft Office Word</Application>
  <DocSecurity>0</DocSecurity>
  <Lines>69</Lines>
  <Paragraphs>19</Paragraphs>
  <ScaleCrop>false</ScaleCrop>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 Information V1.0</dc:creator>
  <cp:keywords/>
  <dc:description/>
  <cp:lastModifiedBy>Wen Zhang</cp:lastModifiedBy>
  <cp:revision>3</cp:revision>
  <cp:lastPrinted>2024-04-03T05:46:00Z</cp:lastPrinted>
  <dcterms:created xsi:type="dcterms:W3CDTF">2024-04-09T05:03:00Z</dcterms:created>
  <dcterms:modified xsi:type="dcterms:W3CDTF">2024-04-09T05:14:00Z</dcterms:modified>
</cp:coreProperties>
</file>